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187C" w14:textId="77777777" w:rsidR="002D4600" w:rsidRDefault="002D4600" w:rsidP="002D4600">
      <w:pPr>
        <w:jc w:val="center"/>
        <w:rPr>
          <w:rFonts w:ascii="Franklin Gothic Book" w:hAnsi="Franklin Gothic Book"/>
          <w:b/>
        </w:rPr>
      </w:pPr>
      <w:r>
        <w:rPr>
          <w:noProof/>
        </w:rPr>
        <w:drawing>
          <wp:inline distT="0" distB="0" distL="0" distR="0" wp14:anchorId="6A7A3CE6" wp14:editId="6E7F33B8">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61E34D2C" w14:textId="77777777" w:rsidR="002D4600" w:rsidRDefault="002D4600" w:rsidP="002D4600">
      <w:pPr>
        <w:jc w:val="center"/>
        <w:rPr>
          <w:rFonts w:ascii="Franklin Gothic Book" w:hAnsi="Franklin Gothic Book"/>
          <w:b/>
          <w:caps/>
        </w:rPr>
      </w:pPr>
    </w:p>
    <w:p w14:paraId="5BF65710" w14:textId="54887C03" w:rsidR="360F386B" w:rsidRDefault="360F386B" w:rsidP="52969E1E">
      <w:pPr>
        <w:jc w:val="center"/>
      </w:pPr>
      <w:r w:rsidRPr="52969E1E">
        <w:rPr>
          <w:rFonts w:ascii="Franklin Gothic Book" w:hAnsi="Franklin Gothic Book"/>
          <w:b/>
          <w:bCs/>
          <w:caps/>
        </w:rPr>
        <w:t>Fisheries and Water Resources Policy</w:t>
      </w:r>
    </w:p>
    <w:p w14:paraId="75CE0A3B" w14:textId="778CFDF5" w:rsidR="002D4600" w:rsidRPr="0070315D" w:rsidRDefault="002D4600" w:rsidP="002D4600">
      <w:pPr>
        <w:jc w:val="center"/>
        <w:rPr>
          <w:rFonts w:ascii="Franklin Gothic Book" w:hAnsi="Franklin Gothic Book"/>
        </w:rPr>
      </w:pPr>
      <w:r w:rsidRPr="52969E1E">
        <w:rPr>
          <w:rFonts w:ascii="Franklin Gothic Book" w:hAnsi="Franklin Gothic Book"/>
        </w:rPr>
        <w:t xml:space="preserve">Chair: </w:t>
      </w:r>
      <w:r w:rsidR="3A9E70D9" w:rsidRPr="52969E1E">
        <w:rPr>
          <w:rFonts w:ascii="Franklin Gothic Book" w:hAnsi="Franklin Gothic Book"/>
        </w:rPr>
        <w:t xml:space="preserve">Jim Fredericks </w:t>
      </w:r>
      <w:r w:rsidR="008D34CA" w:rsidRPr="52969E1E">
        <w:rPr>
          <w:rFonts w:ascii="Franklin Gothic Book" w:hAnsi="Franklin Gothic Book"/>
        </w:rPr>
        <w:t>(</w:t>
      </w:r>
      <w:r w:rsidR="6094625D" w:rsidRPr="52969E1E">
        <w:rPr>
          <w:rFonts w:ascii="Franklin Gothic Book" w:hAnsi="Franklin Gothic Book"/>
        </w:rPr>
        <w:t>ID</w:t>
      </w:r>
      <w:r w:rsidRPr="52969E1E">
        <w:rPr>
          <w:rFonts w:ascii="Franklin Gothic Book" w:hAnsi="Franklin Gothic Book"/>
        </w:rPr>
        <w:t>)</w:t>
      </w:r>
    </w:p>
    <w:p w14:paraId="7C6B6DA5" w14:textId="4A8446B9" w:rsidR="002D4600" w:rsidRPr="0070315D" w:rsidRDefault="002D4600" w:rsidP="002D4600">
      <w:pPr>
        <w:jc w:val="center"/>
        <w:rPr>
          <w:rFonts w:ascii="Franklin Gothic Book" w:hAnsi="Franklin Gothic Book"/>
        </w:rPr>
      </w:pPr>
      <w:r w:rsidRPr="52969E1E">
        <w:rPr>
          <w:rFonts w:ascii="Franklin Gothic Book" w:hAnsi="Franklin Gothic Book"/>
        </w:rPr>
        <w:t xml:space="preserve">Vice-Chair: </w:t>
      </w:r>
      <w:r w:rsidR="5F252673" w:rsidRPr="52969E1E">
        <w:rPr>
          <w:rFonts w:ascii="Franklin Gothic Book" w:hAnsi="Franklin Gothic Book"/>
        </w:rPr>
        <w:t>Craig Bonds</w:t>
      </w:r>
      <w:r w:rsidR="008D34CA" w:rsidRPr="52969E1E">
        <w:rPr>
          <w:rFonts w:ascii="Franklin Gothic Book" w:hAnsi="Franklin Gothic Book"/>
        </w:rPr>
        <w:t xml:space="preserve"> (</w:t>
      </w:r>
      <w:r w:rsidR="21022733" w:rsidRPr="52969E1E">
        <w:rPr>
          <w:rFonts w:ascii="Franklin Gothic Book" w:hAnsi="Franklin Gothic Book"/>
        </w:rPr>
        <w:t>TX</w:t>
      </w:r>
      <w:r w:rsidR="008D34CA" w:rsidRPr="52969E1E">
        <w:rPr>
          <w:rFonts w:ascii="Franklin Gothic Book" w:hAnsi="Franklin Gothic Book"/>
        </w:rPr>
        <w:t>)</w:t>
      </w:r>
    </w:p>
    <w:p w14:paraId="405A48A7" w14:textId="77777777" w:rsidR="002D4600" w:rsidRPr="0070315D" w:rsidRDefault="002D4600" w:rsidP="002D4600">
      <w:pPr>
        <w:jc w:val="center"/>
        <w:rPr>
          <w:rFonts w:ascii="Franklin Gothic Book" w:hAnsi="Franklin Gothic Book"/>
        </w:rPr>
      </w:pPr>
    </w:p>
    <w:p w14:paraId="62A2164B" w14:textId="792677ED" w:rsidR="002D4600" w:rsidRPr="0070315D" w:rsidRDefault="03B5242A" w:rsidP="002D4600">
      <w:pPr>
        <w:jc w:val="center"/>
        <w:rPr>
          <w:rFonts w:ascii="Franklin Gothic Book" w:hAnsi="Franklin Gothic Book"/>
        </w:rPr>
      </w:pPr>
      <w:r w:rsidRPr="52969E1E">
        <w:rPr>
          <w:rFonts w:ascii="Franklin Gothic Book" w:hAnsi="Franklin Gothic Book"/>
        </w:rPr>
        <w:t>Wednesday</w:t>
      </w:r>
      <w:r w:rsidR="002D4600" w:rsidRPr="52969E1E">
        <w:rPr>
          <w:rFonts w:ascii="Franklin Gothic Book" w:hAnsi="Franklin Gothic Book"/>
        </w:rPr>
        <w:t xml:space="preserve">, </w:t>
      </w:r>
      <w:r w:rsidR="6BDC137A" w:rsidRPr="52969E1E">
        <w:rPr>
          <w:rFonts w:ascii="Franklin Gothic Book" w:hAnsi="Franklin Gothic Book"/>
        </w:rPr>
        <w:t>September 25, 2024</w:t>
      </w:r>
    </w:p>
    <w:p w14:paraId="7F3E1D19" w14:textId="04D1FC69" w:rsidR="002D4600" w:rsidRPr="0070315D" w:rsidRDefault="6BDC137A" w:rsidP="002D4600">
      <w:pPr>
        <w:jc w:val="center"/>
        <w:rPr>
          <w:rFonts w:ascii="Franklin Gothic Book" w:hAnsi="Franklin Gothic Book"/>
        </w:rPr>
      </w:pPr>
      <w:r w:rsidRPr="52969E1E">
        <w:rPr>
          <w:rFonts w:ascii="Franklin Gothic Book" w:hAnsi="Franklin Gothic Book"/>
        </w:rPr>
        <w:t xml:space="preserve">9:00 AM – 11:45 </w:t>
      </w:r>
      <w:r w:rsidR="1E94FD6F" w:rsidRPr="52969E1E">
        <w:rPr>
          <w:rFonts w:ascii="Franklin Gothic Book" w:hAnsi="Franklin Gothic Book"/>
        </w:rPr>
        <w:t>AM</w:t>
      </w:r>
    </w:p>
    <w:p w14:paraId="0CEF50D4" w14:textId="77777777" w:rsidR="002D4600" w:rsidRPr="0070315D" w:rsidRDefault="002D4600" w:rsidP="002D4600">
      <w:pPr>
        <w:jc w:val="center"/>
        <w:rPr>
          <w:rFonts w:ascii="Franklin Gothic Book" w:hAnsi="Franklin Gothic Book"/>
        </w:rPr>
      </w:pPr>
    </w:p>
    <w:p w14:paraId="53FC9B86" w14:textId="2AA14AF2" w:rsidR="0070315D" w:rsidRPr="00AC4890" w:rsidRDefault="008D34CA" w:rsidP="0070315D">
      <w:pPr>
        <w:spacing w:before="6"/>
        <w:jc w:val="center"/>
        <w:rPr>
          <w:rFonts w:ascii="Franklin Gothic Book" w:eastAsia="Franklin Gothic Book" w:hAnsi="Franklin Gothic Book"/>
          <w:spacing w:val="-1"/>
          <w:sz w:val="24"/>
          <w:szCs w:val="24"/>
        </w:rPr>
      </w:pPr>
      <w:r>
        <w:rPr>
          <w:rFonts w:ascii="Franklin Gothic Book" w:eastAsia="Franklin Gothic Book" w:hAnsi="Franklin Gothic Book"/>
          <w:spacing w:val="-1"/>
          <w:sz w:val="24"/>
          <w:szCs w:val="24"/>
        </w:rPr>
        <w:t>11</w:t>
      </w:r>
      <w:r w:rsidR="00487D14">
        <w:rPr>
          <w:rFonts w:ascii="Franklin Gothic Book" w:eastAsia="Franklin Gothic Book" w:hAnsi="Franklin Gothic Book"/>
          <w:spacing w:val="-1"/>
          <w:sz w:val="24"/>
          <w:szCs w:val="24"/>
        </w:rPr>
        <w:t>4</w:t>
      </w:r>
      <w:r w:rsidRPr="008D34CA">
        <w:rPr>
          <w:rFonts w:ascii="Franklin Gothic Book" w:eastAsia="Franklin Gothic Book" w:hAnsi="Franklin Gothic Book"/>
          <w:spacing w:val="-1"/>
          <w:sz w:val="24"/>
          <w:szCs w:val="24"/>
          <w:vertAlign w:val="superscript"/>
        </w:rPr>
        <w:t>th</w:t>
      </w:r>
      <w:r>
        <w:rPr>
          <w:rFonts w:ascii="Franklin Gothic Book" w:eastAsia="Franklin Gothic Book" w:hAnsi="Franklin Gothic Book"/>
          <w:spacing w:val="-1"/>
          <w:sz w:val="24"/>
          <w:szCs w:val="24"/>
        </w:rPr>
        <w:t xml:space="preserve"> Association of Fish &amp; Wildlife Agencies Annual Meeting</w:t>
      </w:r>
    </w:p>
    <w:p w14:paraId="1CE73A99" w14:textId="404239E2" w:rsidR="0070315D" w:rsidRPr="00AC4890" w:rsidRDefault="00487D14" w:rsidP="0070315D">
      <w:pPr>
        <w:spacing w:before="6"/>
        <w:jc w:val="center"/>
        <w:rPr>
          <w:rFonts w:ascii="Franklin Gothic Book" w:eastAsia="Franklin Gothic Book" w:hAnsi="Franklin Gothic Book"/>
          <w:spacing w:val="-1"/>
          <w:sz w:val="24"/>
          <w:szCs w:val="24"/>
        </w:rPr>
      </w:pPr>
      <w:r>
        <w:rPr>
          <w:rFonts w:ascii="Franklin Gothic Book" w:eastAsia="Franklin Gothic Book" w:hAnsi="Franklin Gothic Book"/>
          <w:spacing w:val="-1"/>
          <w:sz w:val="24"/>
          <w:szCs w:val="24"/>
        </w:rPr>
        <w:t>Madison, Wisconsin</w:t>
      </w:r>
    </w:p>
    <w:p w14:paraId="724FE990" w14:textId="77777777" w:rsidR="0070315D" w:rsidRDefault="0070315D" w:rsidP="0070315D">
      <w:pPr>
        <w:jc w:val="center"/>
      </w:pPr>
    </w:p>
    <w:p w14:paraId="60378786" w14:textId="77777777" w:rsidR="008D34CA" w:rsidRDefault="008D34CA" w:rsidP="0070315D">
      <w:pPr>
        <w:jc w:val="center"/>
      </w:pPr>
    </w:p>
    <w:p w14:paraId="7EC01F70" w14:textId="77777777" w:rsidR="002D4600" w:rsidRPr="0070315D" w:rsidRDefault="00B0483B">
      <w:pPr>
        <w:rPr>
          <w:rFonts w:ascii="Franklin Gothic Book" w:hAnsi="Franklin Gothic Book"/>
          <w:b/>
          <w:sz w:val="24"/>
          <w:szCs w:val="24"/>
          <w:u w:val="single"/>
        </w:rPr>
      </w:pPr>
      <w:r w:rsidRPr="52969E1E">
        <w:rPr>
          <w:rFonts w:ascii="Franklin Gothic Book" w:hAnsi="Franklin Gothic Book"/>
          <w:b/>
          <w:bCs/>
          <w:sz w:val="24"/>
          <w:szCs w:val="24"/>
          <w:u w:val="single"/>
        </w:rPr>
        <w:t>Agenda</w:t>
      </w:r>
    </w:p>
    <w:p w14:paraId="1720AE06" w14:textId="57D5CE60" w:rsidR="00B0483B" w:rsidRPr="008D34CA" w:rsidRDefault="00B0483B" w:rsidP="52969E1E">
      <w:pPr>
        <w:rPr>
          <w:rFonts w:ascii="Franklin Gothic Book" w:eastAsia="Franklin Gothic Book" w:hAnsi="Franklin Gothic Book" w:cs="Franklin Gothic Book"/>
          <w:color w:val="000000" w:themeColor="text1"/>
        </w:rPr>
      </w:pPr>
    </w:p>
    <w:p w14:paraId="1850459F" w14:textId="77777777" w:rsidR="00113BA2" w:rsidRPr="00EB2D67" w:rsidRDefault="6365F66F" w:rsidP="52969E1E">
      <w:pPr>
        <w:rPr>
          <w:rFonts w:cstheme="minorHAnsi"/>
        </w:rPr>
      </w:pPr>
      <w:r w:rsidRPr="00EB2D67">
        <w:rPr>
          <w:rFonts w:eastAsia="Franklin Gothic Book" w:cstheme="minorHAnsi"/>
          <w:color w:val="000000" w:themeColor="text1"/>
        </w:rPr>
        <w:t>9:00 am</w:t>
      </w:r>
      <w:r w:rsidR="00B0483B" w:rsidRPr="00EB2D67">
        <w:rPr>
          <w:rFonts w:cstheme="minorHAnsi"/>
        </w:rPr>
        <w:tab/>
      </w:r>
      <w:r w:rsidRPr="00EB2D67">
        <w:rPr>
          <w:rFonts w:eastAsia="Franklin Gothic Book" w:cstheme="minorHAnsi"/>
          <w:color w:val="000000" w:themeColor="text1"/>
        </w:rPr>
        <w:t xml:space="preserve">Call to Order/Review Agenda/Approval of Minutes – </w:t>
      </w:r>
      <w:r w:rsidRPr="00EB2D67">
        <w:rPr>
          <w:rFonts w:eastAsia="Franklin Gothic Book" w:cstheme="minorHAnsi"/>
          <w:i/>
          <w:iCs/>
          <w:color w:val="000000" w:themeColor="text1"/>
        </w:rPr>
        <w:t>Jim Fredericks, ID</w:t>
      </w:r>
      <w:r w:rsidR="00B0483B" w:rsidRPr="00EB2D67">
        <w:rPr>
          <w:rFonts w:cstheme="minorHAnsi"/>
        </w:rPr>
        <w:tab/>
      </w:r>
    </w:p>
    <w:p w14:paraId="5F843FC3" w14:textId="48825C69" w:rsidR="00B0483B" w:rsidRPr="00EB2D67" w:rsidRDefault="00113BA2" w:rsidP="00113BA2">
      <w:pPr>
        <w:pStyle w:val="ListParagraph"/>
        <w:numPr>
          <w:ilvl w:val="0"/>
          <w:numId w:val="16"/>
        </w:numPr>
        <w:rPr>
          <w:rFonts w:eastAsia="Franklin Gothic Book" w:cstheme="minorHAnsi"/>
          <w:color w:val="000000" w:themeColor="text1"/>
        </w:rPr>
      </w:pPr>
      <w:r w:rsidRPr="00EB2D67">
        <w:rPr>
          <w:rFonts w:eastAsia="Franklin Gothic Book" w:cstheme="minorHAnsi"/>
          <w:color w:val="000000" w:themeColor="text1"/>
        </w:rPr>
        <w:t xml:space="preserve">Minutes </w:t>
      </w:r>
      <w:r w:rsidR="00023BBD" w:rsidRPr="00EB2D67">
        <w:rPr>
          <w:rFonts w:eastAsia="Franklin Gothic Book" w:cstheme="minorHAnsi"/>
          <w:color w:val="000000" w:themeColor="text1"/>
        </w:rPr>
        <w:t>approved.</w:t>
      </w:r>
    </w:p>
    <w:p w14:paraId="53385B90" w14:textId="481C233B" w:rsidR="00B0483B" w:rsidRPr="00EB2D67" w:rsidRDefault="00B0483B" w:rsidP="52969E1E">
      <w:pPr>
        <w:rPr>
          <w:rFonts w:eastAsia="Franklin Gothic Book" w:cstheme="minorHAnsi"/>
          <w:color w:val="000000" w:themeColor="text1"/>
        </w:rPr>
      </w:pPr>
    </w:p>
    <w:p w14:paraId="18B9A629" w14:textId="7011F015" w:rsidR="00B0483B" w:rsidRPr="00EB2D67" w:rsidRDefault="6365F66F" w:rsidP="52969E1E">
      <w:pPr>
        <w:rPr>
          <w:rFonts w:eastAsia="Franklin Gothic Book" w:cstheme="minorHAnsi"/>
          <w:color w:val="000000" w:themeColor="text1"/>
        </w:rPr>
      </w:pPr>
      <w:r w:rsidRPr="00EB2D67">
        <w:rPr>
          <w:rFonts w:eastAsia="Franklin Gothic Book" w:cstheme="minorHAnsi"/>
          <w:color w:val="000000" w:themeColor="text1"/>
        </w:rPr>
        <w:t>9:05 am</w:t>
      </w:r>
      <w:r w:rsidR="00B0483B" w:rsidRPr="00EB2D67">
        <w:rPr>
          <w:rFonts w:cstheme="minorHAnsi"/>
        </w:rPr>
        <w:tab/>
      </w:r>
      <w:r w:rsidRPr="00EB2D67">
        <w:rPr>
          <w:rFonts w:eastAsia="Franklin Gothic Book" w:cstheme="minorHAnsi"/>
          <w:color w:val="000000" w:themeColor="text1"/>
        </w:rPr>
        <w:t xml:space="preserve">Introductions - </w:t>
      </w:r>
      <w:r w:rsidRPr="00EB2D67">
        <w:rPr>
          <w:rFonts w:eastAsia="Franklin Gothic Book" w:cstheme="minorHAnsi"/>
          <w:i/>
          <w:iCs/>
          <w:color w:val="000000" w:themeColor="text1"/>
        </w:rPr>
        <w:t>All</w:t>
      </w:r>
    </w:p>
    <w:p w14:paraId="2EA52520" w14:textId="0CB0C251" w:rsidR="00B0483B" w:rsidRPr="00EB2D67" w:rsidRDefault="00B0483B" w:rsidP="52969E1E">
      <w:pPr>
        <w:rPr>
          <w:rFonts w:eastAsia="Franklin Gothic Book" w:cstheme="minorHAnsi"/>
          <w:color w:val="000000" w:themeColor="text1"/>
        </w:rPr>
      </w:pPr>
    </w:p>
    <w:p w14:paraId="3C722BEA" w14:textId="621C2036" w:rsidR="00B0483B" w:rsidRPr="00EB2D67" w:rsidRDefault="6365F66F" w:rsidP="52969E1E">
      <w:pPr>
        <w:rPr>
          <w:rFonts w:eastAsia="Franklin Gothic Book" w:cstheme="minorHAnsi"/>
          <w:color w:val="000000" w:themeColor="text1"/>
        </w:rPr>
      </w:pPr>
      <w:r w:rsidRPr="00EB2D67">
        <w:rPr>
          <w:rFonts w:eastAsia="Franklin Gothic Book" w:cstheme="minorHAnsi"/>
          <w:color w:val="000000" w:themeColor="text1"/>
        </w:rPr>
        <w:t>9:10 am</w:t>
      </w:r>
      <w:r w:rsidR="00B0483B" w:rsidRPr="00EB2D67">
        <w:rPr>
          <w:rFonts w:cstheme="minorHAnsi"/>
        </w:rPr>
        <w:tab/>
      </w:r>
      <w:r w:rsidRPr="00EB2D67">
        <w:rPr>
          <w:rFonts w:eastAsia="Franklin Gothic Book" w:cstheme="minorHAnsi"/>
          <w:color w:val="000000" w:themeColor="text1"/>
        </w:rPr>
        <w:t>Subcommittee and Working Group Reports</w:t>
      </w:r>
    </w:p>
    <w:p w14:paraId="05F0E0FE" w14:textId="2C23603A" w:rsidR="00B0483B" w:rsidRPr="00EB2D67" w:rsidRDefault="6365F66F" w:rsidP="52969E1E">
      <w:pPr>
        <w:pStyle w:val="ListParagraph"/>
        <w:numPr>
          <w:ilvl w:val="0"/>
          <w:numId w:val="10"/>
        </w:numPr>
        <w:rPr>
          <w:rFonts w:eastAsia="Franklin Gothic Book" w:cstheme="minorHAnsi"/>
          <w:color w:val="000000" w:themeColor="text1"/>
        </w:rPr>
      </w:pPr>
      <w:r w:rsidRPr="00EB2D67">
        <w:rPr>
          <w:rFonts w:eastAsia="Franklin Gothic Book" w:cstheme="minorHAnsi"/>
          <w:color w:val="000000" w:themeColor="text1"/>
        </w:rPr>
        <w:t xml:space="preserve">Subcommittee on Water – </w:t>
      </w:r>
      <w:r w:rsidRPr="00EB2D67">
        <w:rPr>
          <w:rFonts w:eastAsia="Franklin Gothic Book" w:cstheme="minorHAnsi"/>
          <w:i/>
          <w:iCs/>
          <w:color w:val="000000" w:themeColor="text1"/>
        </w:rPr>
        <w:t>Julie Carter, AZ</w:t>
      </w:r>
    </w:p>
    <w:p w14:paraId="2ADC7109" w14:textId="54B104D3" w:rsidR="00E73552" w:rsidRPr="00EB2D67" w:rsidRDefault="004C3D86" w:rsidP="00E73552">
      <w:pPr>
        <w:pStyle w:val="ListParagraph"/>
        <w:numPr>
          <w:ilvl w:val="3"/>
          <w:numId w:val="10"/>
        </w:numPr>
        <w:rPr>
          <w:rFonts w:eastAsia="Franklin Gothic Book" w:cstheme="minorHAnsi"/>
          <w:color w:val="000000" w:themeColor="text1"/>
        </w:rPr>
      </w:pPr>
      <w:r w:rsidRPr="00EB2D67">
        <w:rPr>
          <w:rFonts w:cstheme="minorHAnsi"/>
        </w:rPr>
        <w:t xml:space="preserve">Received a presentation on smallmouth bass flows recently implemented at Glen Canyon </w:t>
      </w:r>
      <w:r w:rsidR="00023BBD" w:rsidRPr="00EB2D67">
        <w:rPr>
          <w:rFonts w:cstheme="minorHAnsi"/>
        </w:rPr>
        <w:t>dam.</w:t>
      </w:r>
    </w:p>
    <w:p w14:paraId="13ED4CED" w14:textId="77777777" w:rsidR="00E73552" w:rsidRPr="00EB2D67" w:rsidRDefault="00E73552" w:rsidP="00E73552">
      <w:pPr>
        <w:pStyle w:val="ListParagraph"/>
        <w:numPr>
          <w:ilvl w:val="3"/>
          <w:numId w:val="10"/>
        </w:numPr>
        <w:rPr>
          <w:rFonts w:eastAsia="Franklin Gothic Book" w:cstheme="minorHAnsi"/>
          <w:color w:val="000000" w:themeColor="text1"/>
        </w:rPr>
      </w:pPr>
      <w:r w:rsidRPr="00EB2D67">
        <w:rPr>
          <w:rFonts w:cstheme="minorHAnsi"/>
        </w:rPr>
        <w:t>Held roundtable discussion on state and partner water quality and water quantity issues. Some highlights from the discussion include:</w:t>
      </w:r>
    </w:p>
    <w:p w14:paraId="529D8BFA" w14:textId="77777777" w:rsidR="00E73552" w:rsidRPr="00EB2D67" w:rsidRDefault="00E73552" w:rsidP="00E73552">
      <w:pPr>
        <w:pStyle w:val="ListParagraph"/>
        <w:numPr>
          <w:ilvl w:val="3"/>
          <w:numId w:val="10"/>
        </w:numPr>
        <w:rPr>
          <w:rFonts w:eastAsia="Franklin Gothic Book" w:cstheme="minorHAnsi"/>
          <w:color w:val="000000" w:themeColor="text1"/>
        </w:rPr>
      </w:pPr>
      <w:r w:rsidRPr="00EB2D67">
        <w:rPr>
          <w:rFonts w:cstheme="minorHAnsi"/>
        </w:rPr>
        <w:t xml:space="preserve">Fair amount of discussion around PFAS and consumption advisories, plus a lack of clear patterns in terms of where PFAS levels are high, and which species contain highest levels. Lack of evidence of bioaccumulation we see with PCBs, mercury. There is interest in getting the Legal Committee’s input on multi-jurisdiction litigation on PFAS. </w:t>
      </w:r>
    </w:p>
    <w:p w14:paraId="60E7DD89" w14:textId="77777777" w:rsidR="00E73552" w:rsidRPr="00EB2D67" w:rsidRDefault="00E73552" w:rsidP="00E73552">
      <w:pPr>
        <w:pStyle w:val="ListParagraph"/>
        <w:numPr>
          <w:ilvl w:val="3"/>
          <w:numId w:val="10"/>
        </w:numPr>
        <w:rPr>
          <w:rFonts w:eastAsia="Franklin Gothic Book" w:cstheme="minorHAnsi"/>
          <w:color w:val="000000" w:themeColor="text1"/>
        </w:rPr>
      </w:pPr>
      <w:r w:rsidRPr="00EB2D67">
        <w:rPr>
          <w:rFonts w:cstheme="minorHAnsi"/>
        </w:rPr>
        <w:t>AFS is looking into developing new methodologies for fish kill investigations (rather than weight).</w:t>
      </w:r>
    </w:p>
    <w:p w14:paraId="3F5FF9C6" w14:textId="5D2EB688" w:rsidR="00E73552" w:rsidRPr="00EB2D67" w:rsidRDefault="00E73552" w:rsidP="00E73552">
      <w:pPr>
        <w:pStyle w:val="ListParagraph"/>
        <w:numPr>
          <w:ilvl w:val="3"/>
          <w:numId w:val="10"/>
        </w:numPr>
        <w:rPr>
          <w:rFonts w:eastAsia="Franklin Gothic Book" w:cstheme="minorHAnsi"/>
          <w:color w:val="000000" w:themeColor="text1"/>
        </w:rPr>
      </w:pPr>
      <w:r w:rsidRPr="00EB2D67">
        <w:rPr>
          <w:rFonts w:cstheme="minorHAnsi"/>
        </w:rPr>
        <w:t xml:space="preserve">Both Texas and Idaho have raised concerns around </w:t>
      </w:r>
      <w:r w:rsidR="00023BBD" w:rsidRPr="00EB2D67">
        <w:rPr>
          <w:rFonts w:cstheme="minorHAnsi"/>
        </w:rPr>
        <w:t>issues concerning</w:t>
      </w:r>
      <w:r w:rsidRPr="00EB2D67">
        <w:rPr>
          <w:rFonts w:cstheme="minorHAnsi"/>
        </w:rPr>
        <w:t xml:space="preserve"> FERC’s hydropower</w:t>
      </w:r>
      <w:r w:rsidR="00F07ACC">
        <w:rPr>
          <w:rFonts w:cstheme="minorHAnsi"/>
        </w:rPr>
        <w:t xml:space="preserve"> licensing</w:t>
      </w:r>
      <w:r w:rsidRPr="00EB2D67">
        <w:rPr>
          <w:rFonts w:cstheme="minorHAnsi"/>
        </w:rPr>
        <w:t xml:space="preserve">. Of particular concern is the lack of enforcement of license conditions at hydropower facilities. </w:t>
      </w:r>
    </w:p>
    <w:p w14:paraId="63AF5BFA" w14:textId="77777777" w:rsidR="00E73552" w:rsidRPr="00EB2D67" w:rsidRDefault="00E73552" w:rsidP="00E73552">
      <w:pPr>
        <w:pStyle w:val="ListParagraph"/>
        <w:numPr>
          <w:ilvl w:val="3"/>
          <w:numId w:val="10"/>
        </w:numPr>
        <w:rPr>
          <w:rFonts w:eastAsia="Franklin Gothic Book" w:cstheme="minorHAnsi"/>
          <w:color w:val="000000" w:themeColor="text1"/>
        </w:rPr>
      </w:pPr>
      <w:r w:rsidRPr="00EB2D67">
        <w:rPr>
          <w:rFonts w:cstheme="minorHAnsi"/>
        </w:rPr>
        <w:t xml:space="preserve">Values for </w:t>
      </w:r>
      <w:proofErr w:type="gramStart"/>
      <w:r w:rsidRPr="00EB2D67">
        <w:rPr>
          <w:rFonts w:cstheme="minorHAnsi"/>
        </w:rPr>
        <w:t>different species</w:t>
      </w:r>
      <w:proofErr w:type="gramEnd"/>
      <w:r w:rsidRPr="00EB2D67">
        <w:rPr>
          <w:rFonts w:cstheme="minorHAnsi"/>
        </w:rPr>
        <w:t xml:space="preserve"> – some states have in statute, others reference AFS book. </w:t>
      </w:r>
    </w:p>
    <w:p w14:paraId="12BF105E" w14:textId="114D75DD" w:rsidR="00E73552" w:rsidRPr="00EB2D67" w:rsidRDefault="00E73552" w:rsidP="00E73552">
      <w:pPr>
        <w:pStyle w:val="ListParagraph"/>
        <w:numPr>
          <w:ilvl w:val="3"/>
          <w:numId w:val="10"/>
        </w:numPr>
        <w:rPr>
          <w:rFonts w:eastAsia="Franklin Gothic Book" w:cstheme="minorHAnsi"/>
          <w:color w:val="000000" w:themeColor="text1"/>
        </w:rPr>
      </w:pPr>
      <w:r w:rsidRPr="00EB2D67">
        <w:rPr>
          <w:rFonts w:cstheme="minorHAnsi"/>
        </w:rPr>
        <w:t>FWS mentioned they are starting a process to conduct a climate risk assessment of their hatchery system.</w:t>
      </w:r>
    </w:p>
    <w:p w14:paraId="14E85F89" w14:textId="58A75EE3" w:rsidR="00E73552" w:rsidRPr="00EB2D67" w:rsidRDefault="00E73552" w:rsidP="00E73552">
      <w:pPr>
        <w:pStyle w:val="ListParagraph"/>
        <w:numPr>
          <w:ilvl w:val="3"/>
          <w:numId w:val="10"/>
        </w:numPr>
        <w:rPr>
          <w:rFonts w:eastAsia="Franklin Gothic Book" w:cstheme="minorHAnsi"/>
          <w:color w:val="000000" w:themeColor="text1"/>
        </w:rPr>
      </w:pPr>
      <w:r w:rsidRPr="00EB2D67">
        <w:rPr>
          <w:rFonts w:cstheme="minorHAnsi"/>
        </w:rPr>
        <w:lastRenderedPageBreak/>
        <w:t xml:space="preserve">Action item: Subcommittee recommends FWRPC endorsement of the IFWLC training center </w:t>
      </w:r>
      <w:r w:rsidR="00AF7A00" w:rsidRPr="00EB2D67">
        <w:rPr>
          <w:rFonts w:cstheme="minorHAnsi"/>
        </w:rPr>
        <w:t>resolution.</w:t>
      </w:r>
    </w:p>
    <w:p w14:paraId="0EE08B76" w14:textId="77777777" w:rsidR="00E73552" w:rsidRPr="00EB2D67" w:rsidRDefault="00E73552" w:rsidP="00E73552">
      <w:pPr>
        <w:pStyle w:val="ListParagraph"/>
        <w:ind w:left="2880"/>
        <w:rPr>
          <w:rFonts w:eastAsia="Franklin Gothic Book" w:cstheme="minorHAnsi"/>
          <w:color w:val="000000" w:themeColor="text1"/>
        </w:rPr>
      </w:pPr>
    </w:p>
    <w:p w14:paraId="1CA02EB5" w14:textId="6CA5ABA3" w:rsidR="00B0483B" w:rsidRPr="00BA0913" w:rsidRDefault="6365F66F" w:rsidP="52969E1E">
      <w:pPr>
        <w:pStyle w:val="ListParagraph"/>
        <w:numPr>
          <w:ilvl w:val="0"/>
          <w:numId w:val="10"/>
        </w:numPr>
        <w:rPr>
          <w:rFonts w:eastAsia="Franklin Gothic Book" w:cstheme="minorHAnsi"/>
          <w:color w:val="000000" w:themeColor="text1"/>
        </w:rPr>
      </w:pPr>
      <w:r w:rsidRPr="00EB2D67">
        <w:rPr>
          <w:rFonts w:eastAsia="Franklin Gothic Book" w:cstheme="minorHAnsi"/>
          <w:color w:val="000000" w:themeColor="text1"/>
        </w:rPr>
        <w:t xml:space="preserve">Drug Approval Working Group – </w:t>
      </w:r>
      <w:r w:rsidRPr="00EB2D67">
        <w:rPr>
          <w:rFonts w:eastAsia="Franklin Gothic Book" w:cstheme="minorHAnsi"/>
          <w:i/>
          <w:iCs/>
          <w:color w:val="000000" w:themeColor="text1"/>
        </w:rPr>
        <w:t>Alan Johnson, IA</w:t>
      </w:r>
    </w:p>
    <w:p w14:paraId="4D15D815" w14:textId="77777777" w:rsidR="00BA0913" w:rsidRDefault="00BA0913" w:rsidP="00BA0913">
      <w:pPr>
        <w:pStyle w:val="ListParagraph"/>
        <w:numPr>
          <w:ilvl w:val="3"/>
          <w:numId w:val="10"/>
        </w:numPr>
        <w:rPr>
          <w:rFonts w:eastAsia="Franklin Gothic Book" w:cstheme="minorHAnsi"/>
          <w:color w:val="000000" w:themeColor="text1"/>
        </w:rPr>
      </w:pPr>
      <w:r>
        <w:rPr>
          <w:rFonts w:eastAsia="Franklin Gothic Book" w:cstheme="minorHAnsi"/>
          <w:color w:val="000000" w:themeColor="text1"/>
        </w:rPr>
        <w:t xml:space="preserve">Alan </w:t>
      </w:r>
      <w:r w:rsidRPr="00BA0913">
        <w:rPr>
          <w:rFonts w:eastAsia="Franklin Gothic Book" w:cstheme="minorHAnsi"/>
          <w:color w:val="000000" w:themeColor="text1"/>
        </w:rPr>
        <w:t>extend</w:t>
      </w:r>
      <w:r>
        <w:rPr>
          <w:rFonts w:eastAsia="Franklin Gothic Book" w:cstheme="minorHAnsi"/>
          <w:color w:val="000000" w:themeColor="text1"/>
        </w:rPr>
        <w:t>ed</w:t>
      </w:r>
      <w:r w:rsidRPr="00BA0913">
        <w:rPr>
          <w:rFonts w:eastAsia="Franklin Gothic Book" w:cstheme="minorHAnsi"/>
          <w:color w:val="000000" w:themeColor="text1"/>
        </w:rPr>
        <w:t xml:space="preserve"> a thank you to the states </w:t>
      </w:r>
      <w:proofErr w:type="gramStart"/>
      <w:r w:rsidRPr="00BA0913">
        <w:rPr>
          <w:rFonts w:eastAsia="Franklin Gothic Book" w:cstheme="minorHAnsi"/>
          <w:color w:val="000000" w:themeColor="text1"/>
        </w:rPr>
        <w:t>which</w:t>
      </w:r>
      <w:proofErr w:type="gramEnd"/>
      <w:r w:rsidRPr="00BA0913">
        <w:rPr>
          <w:rFonts w:eastAsia="Franklin Gothic Book" w:cstheme="minorHAnsi"/>
          <w:color w:val="000000" w:themeColor="text1"/>
        </w:rPr>
        <w:t xml:space="preserve"> responded to the Unmet Drug Needs Survey. The FWS Aquatic Animal Drug Approval Partnership Program is </w:t>
      </w:r>
      <w:proofErr w:type="gramStart"/>
      <w:r w:rsidRPr="00BA0913">
        <w:rPr>
          <w:rFonts w:eastAsia="Franklin Gothic Book" w:cstheme="minorHAnsi"/>
          <w:color w:val="000000" w:themeColor="text1"/>
        </w:rPr>
        <w:t>summarizing</w:t>
      </w:r>
      <w:proofErr w:type="gramEnd"/>
      <w:r w:rsidRPr="00BA0913">
        <w:rPr>
          <w:rFonts w:eastAsia="Franklin Gothic Book" w:cstheme="minorHAnsi"/>
          <w:color w:val="000000" w:themeColor="text1"/>
        </w:rPr>
        <w:t xml:space="preserve"> and a more in</w:t>
      </w:r>
      <w:r>
        <w:rPr>
          <w:rFonts w:eastAsia="Franklin Gothic Book" w:cstheme="minorHAnsi"/>
          <w:color w:val="000000" w:themeColor="text1"/>
        </w:rPr>
        <w:t>-</w:t>
      </w:r>
      <w:r w:rsidRPr="00BA0913">
        <w:rPr>
          <w:rFonts w:eastAsia="Franklin Gothic Book" w:cstheme="minorHAnsi"/>
          <w:color w:val="000000" w:themeColor="text1"/>
        </w:rPr>
        <w:t xml:space="preserve">depth analysis will be available in March </w:t>
      </w:r>
      <w:r>
        <w:rPr>
          <w:rFonts w:eastAsia="Franklin Gothic Book" w:cstheme="minorHAnsi"/>
          <w:color w:val="000000" w:themeColor="text1"/>
        </w:rPr>
        <w:t>20</w:t>
      </w:r>
      <w:r w:rsidRPr="00BA0913">
        <w:rPr>
          <w:rFonts w:eastAsia="Franklin Gothic Book" w:cstheme="minorHAnsi"/>
          <w:color w:val="000000" w:themeColor="text1"/>
        </w:rPr>
        <w:t xml:space="preserve">25. There may be need to reach out to </w:t>
      </w:r>
      <w:proofErr w:type="gramStart"/>
      <w:r w:rsidRPr="00BA0913">
        <w:rPr>
          <w:rFonts w:eastAsia="Franklin Gothic Book" w:cstheme="minorHAnsi"/>
          <w:color w:val="000000" w:themeColor="text1"/>
        </w:rPr>
        <w:t>a few</w:t>
      </w:r>
      <w:proofErr w:type="gramEnd"/>
      <w:r w:rsidRPr="00BA0913">
        <w:rPr>
          <w:rFonts w:eastAsia="Franklin Gothic Book" w:cstheme="minorHAnsi"/>
          <w:color w:val="000000" w:themeColor="text1"/>
        </w:rPr>
        <w:t xml:space="preserve"> states to ask some follow up questions.</w:t>
      </w:r>
    </w:p>
    <w:p w14:paraId="6214186C" w14:textId="0CE22294" w:rsidR="00BA0913" w:rsidRPr="007D011A" w:rsidRDefault="00BA0913" w:rsidP="007D011A">
      <w:pPr>
        <w:pStyle w:val="ListParagraph"/>
        <w:numPr>
          <w:ilvl w:val="3"/>
          <w:numId w:val="10"/>
        </w:numPr>
        <w:rPr>
          <w:rFonts w:eastAsia="Franklin Gothic Book" w:cstheme="minorHAnsi"/>
          <w:color w:val="000000" w:themeColor="text1"/>
        </w:rPr>
      </w:pPr>
      <w:r>
        <w:rPr>
          <w:rFonts w:eastAsia="Franklin Gothic Book" w:cstheme="minorHAnsi"/>
          <w:color w:val="000000" w:themeColor="text1"/>
        </w:rPr>
        <w:t>The DAWG is continuing to</w:t>
      </w:r>
      <w:r w:rsidR="007D011A">
        <w:rPr>
          <w:rFonts w:eastAsia="Franklin Gothic Book" w:cstheme="minorHAnsi"/>
          <w:color w:val="000000" w:themeColor="text1"/>
        </w:rPr>
        <w:t xml:space="preserve"> track </w:t>
      </w:r>
      <w:r w:rsidRPr="00BA0913">
        <w:rPr>
          <w:rFonts w:eastAsia="Franklin Gothic Book" w:cstheme="minorHAnsi"/>
          <w:color w:val="000000" w:themeColor="text1"/>
        </w:rPr>
        <w:t xml:space="preserve">EPA’s risk assessment and review of </w:t>
      </w:r>
      <w:r w:rsidR="007D011A">
        <w:rPr>
          <w:rFonts w:eastAsia="Franklin Gothic Book" w:cstheme="minorHAnsi"/>
          <w:color w:val="000000" w:themeColor="text1"/>
        </w:rPr>
        <w:t>f</w:t>
      </w:r>
      <w:r w:rsidRPr="00BA0913">
        <w:rPr>
          <w:rFonts w:eastAsia="Franklin Gothic Book" w:cstheme="minorHAnsi"/>
          <w:color w:val="000000" w:themeColor="text1"/>
        </w:rPr>
        <w:t>ormaldehyde</w:t>
      </w:r>
      <w:r w:rsidR="007D011A">
        <w:rPr>
          <w:rFonts w:eastAsia="Franklin Gothic Book" w:cstheme="minorHAnsi"/>
          <w:color w:val="000000" w:themeColor="text1"/>
        </w:rPr>
        <w:t>,</w:t>
      </w:r>
      <w:r w:rsidRPr="00BA0913">
        <w:rPr>
          <w:rFonts w:eastAsia="Franklin Gothic Book" w:cstheme="minorHAnsi"/>
          <w:color w:val="000000" w:themeColor="text1"/>
        </w:rPr>
        <w:t xml:space="preserve"> which could have unintended consequences to the use of an important drug</w:t>
      </w:r>
      <w:r w:rsidR="007D011A">
        <w:rPr>
          <w:rFonts w:eastAsia="Franklin Gothic Book" w:cstheme="minorHAnsi"/>
          <w:color w:val="000000" w:themeColor="text1"/>
        </w:rPr>
        <w:t xml:space="preserve"> (formalin)</w:t>
      </w:r>
      <w:r w:rsidRPr="00BA0913">
        <w:rPr>
          <w:rFonts w:eastAsia="Franklin Gothic Book" w:cstheme="minorHAnsi"/>
          <w:color w:val="000000" w:themeColor="text1"/>
        </w:rPr>
        <w:t xml:space="preserve"> for fish culture. We will be waiting to see if any rule making will take place in the coming year.</w:t>
      </w:r>
    </w:p>
    <w:p w14:paraId="1F5390AE" w14:textId="37F9C0A0" w:rsidR="00BA0913" w:rsidRPr="00EB2D67" w:rsidRDefault="00BA0913" w:rsidP="00BA0913">
      <w:pPr>
        <w:pStyle w:val="ListParagraph"/>
        <w:numPr>
          <w:ilvl w:val="3"/>
          <w:numId w:val="10"/>
        </w:numPr>
        <w:rPr>
          <w:rFonts w:eastAsia="Franklin Gothic Book" w:cstheme="minorHAnsi"/>
          <w:color w:val="000000" w:themeColor="text1"/>
        </w:rPr>
      </w:pPr>
      <w:r w:rsidRPr="00BA0913">
        <w:rPr>
          <w:rFonts w:eastAsia="Franklin Gothic Book" w:cstheme="minorHAnsi"/>
          <w:color w:val="000000" w:themeColor="text1"/>
        </w:rPr>
        <w:t xml:space="preserve">AQUI-S 20E Zero withdrawal approval update: The drug sponsor has reached out to </w:t>
      </w:r>
      <w:proofErr w:type="gramStart"/>
      <w:r w:rsidRPr="00BA0913">
        <w:rPr>
          <w:rFonts w:eastAsia="Franklin Gothic Book" w:cstheme="minorHAnsi"/>
          <w:color w:val="000000" w:themeColor="text1"/>
        </w:rPr>
        <w:t>the DAWG</w:t>
      </w:r>
      <w:proofErr w:type="gramEnd"/>
      <w:r w:rsidRPr="00BA0913">
        <w:rPr>
          <w:rFonts w:eastAsia="Franklin Gothic Book" w:cstheme="minorHAnsi"/>
          <w:color w:val="000000" w:themeColor="text1"/>
        </w:rPr>
        <w:t xml:space="preserve"> and AADAP for assistance in answering a couple questions posed by the FDA Environmental Review Team. One question related to fishing </w:t>
      </w:r>
      <w:proofErr w:type="gramStart"/>
      <w:r w:rsidRPr="00BA0913">
        <w:rPr>
          <w:rFonts w:eastAsia="Franklin Gothic Book" w:cstheme="minorHAnsi"/>
          <w:color w:val="000000" w:themeColor="text1"/>
        </w:rPr>
        <w:t>tournaments</w:t>
      </w:r>
      <w:proofErr w:type="gramEnd"/>
      <w:r w:rsidRPr="00BA0913">
        <w:rPr>
          <w:rFonts w:eastAsia="Franklin Gothic Book" w:cstheme="minorHAnsi"/>
          <w:color w:val="000000" w:themeColor="text1"/>
        </w:rPr>
        <w:t xml:space="preserve"> potential use of Aqui-S as a light sedation during tournament weigh-ins. This would be considered a field </w:t>
      </w:r>
      <w:proofErr w:type="gramStart"/>
      <w:r w:rsidRPr="00BA0913">
        <w:rPr>
          <w:rFonts w:eastAsia="Franklin Gothic Book" w:cstheme="minorHAnsi"/>
          <w:color w:val="000000" w:themeColor="text1"/>
        </w:rPr>
        <w:t>use</w:t>
      </w:r>
      <w:proofErr w:type="gramEnd"/>
      <w:r w:rsidRPr="00BA0913">
        <w:rPr>
          <w:rFonts w:eastAsia="Franklin Gothic Book" w:cstheme="minorHAnsi"/>
          <w:color w:val="000000" w:themeColor="text1"/>
        </w:rPr>
        <w:t xml:space="preserve"> and zero withdrawal use pattern. There is a need to identify the potential volume of water, dosage, and disposal of the water. The Environmental review team will want to consider the potential environmental impacts of this use. We will gather more information and may be contacting select agencies and experts to assist in answering these questions.</w:t>
      </w:r>
    </w:p>
    <w:p w14:paraId="1EB8A82C" w14:textId="58F0F125" w:rsidR="00B0483B" w:rsidRPr="00EB2D67" w:rsidRDefault="6365F66F" w:rsidP="52969E1E">
      <w:pPr>
        <w:pStyle w:val="ListParagraph"/>
        <w:numPr>
          <w:ilvl w:val="0"/>
          <w:numId w:val="10"/>
        </w:numPr>
        <w:rPr>
          <w:rFonts w:eastAsia="Franklin Gothic Book" w:cstheme="minorHAnsi"/>
          <w:color w:val="000000" w:themeColor="text1"/>
        </w:rPr>
      </w:pPr>
      <w:r w:rsidRPr="00EB2D67">
        <w:rPr>
          <w:rFonts w:eastAsia="Franklin Gothic Book" w:cstheme="minorHAnsi"/>
          <w:color w:val="000000" w:themeColor="text1"/>
        </w:rPr>
        <w:t>Fish &amp; Wildlife Coordination Act</w:t>
      </w:r>
      <w:r w:rsidR="005710D3" w:rsidRPr="00EB2D67">
        <w:rPr>
          <w:rFonts w:eastAsia="Franklin Gothic Book" w:cstheme="minorHAnsi"/>
          <w:color w:val="000000" w:themeColor="text1"/>
        </w:rPr>
        <w:t xml:space="preserve"> (FWCA)</w:t>
      </w:r>
      <w:r w:rsidRPr="00EB2D67">
        <w:rPr>
          <w:rFonts w:eastAsia="Franklin Gothic Book" w:cstheme="minorHAnsi"/>
          <w:color w:val="000000" w:themeColor="text1"/>
        </w:rPr>
        <w:t xml:space="preserve"> Working Group – </w:t>
      </w:r>
      <w:r w:rsidRPr="00EB2D67">
        <w:rPr>
          <w:rFonts w:eastAsia="Franklin Gothic Book" w:cstheme="minorHAnsi"/>
          <w:i/>
          <w:iCs/>
          <w:color w:val="000000" w:themeColor="text1"/>
        </w:rPr>
        <w:t>Jen Sheehan, AR</w:t>
      </w:r>
    </w:p>
    <w:p w14:paraId="045CDF69" w14:textId="32F7CFA7" w:rsidR="00FF2709" w:rsidRPr="00EB2D67" w:rsidRDefault="00C72264" w:rsidP="00FF2709">
      <w:pPr>
        <w:pStyle w:val="ListParagraph"/>
        <w:numPr>
          <w:ilvl w:val="3"/>
          <w:numId w:val="10"/>
        </w:numPr>
        <w:rPr>
          <w:rFonts w:eastAsia="Franklin Gothic Book" w:cstheme="minorHAnsi"/>
          <w:color w:val="000000" w:themeColor="text1"/>
        </w:rPr>
      </w:pPr>
      <w:r w:rsidRPr="00EB2D67">
        <w:rPr>
          <w:rFonts w:eastAsia="Franklin Gothic Book" w:cstheme="minorHAnsi"/>
          <w:color w:val="000000" w:themeColor="text1"/>
        </w:rPr>
        <w:t xml:space="preserve">With </w:t>
      </w:r>
      <w:r w:rsidR="00AF7A00" w:rsidRPr="00EB2D67">
        <w:rPr>
          <w:rFonts w:eastAsia="Franklin Gothic Book" w:cstheme="minorHAnsi"/>
          <w:color w:val="000000" w:themeColor="text1"/>
        </w:rPr>
        <w:t>the recent</w:t>
      </w:r>
      <w:r w:rsidRPr="00EB2D67">
        <w:rPr>
          <w:rFonts w:eastAsia="Franklin Gothic Book" w:cstheme="minorHAnsi"/>
          <w:color w:val="000000" w:themeColor="text1"/>
        </w:rPr>
        <w:t xml:space="preserve"> WOTUS decision, </w:t>
      </w:r>
      <w:r w:rsidR="00FF2709" w:rsidRPr="00EB2D67">
        <w:rPr>
          <w:rFonts w:eastAsia="Franklin Gothic Book" w:cstheme="minorHAnsi"/>
          <w:color w:val="000000" w:themeColor="text1"/>
        </w:rPr>
        <w:t xml:space="preserve">FWCA engagement is becoming increasingly </w:t>
      </w:r>
      <w:r w:rsidR="00AF7A00" w:rsidRPr="00EB2D67">
        <w:rPr>
          <w:rFonts w:eastAsia="Franklin Gothic Book" w:cstheme="minorHAnsi"/>
          <w:color w:val="000000" w:themeColor="text1"/>
        </w:rPr>
        <w:t>important.</w:t>
      </w:r>
    </w:p>
    <w:p w14:paraId="704A5F4B" w14:textId="6FF5C55F" w:rsidR="00FF2709" w:rsidRPr="00EB2D67" w:rsidRDefault="00257AE5" w:rsidP="00FF2709">
      <w:pPr>
        <w:pStyle w:val="ListParagraph"/>
        <w:numPr>
          <w:ilvl w:val="3"/>
          <w:numId w:val="10"/>
        </w:numPr>
        <w:rPr>
          <w:rFonts w:eastAsia="Franklin Gothic Book" w:cstheme="minorHAnsi"/>
          <w:color w:val="000000" w:themeColor="text1"/>
        </w:rPr>
      </w:pPr>
      <w:r w:rsidRPr="00EB2D67">
        <w:rPr>
          <w:rFonts w:eastAsia="Franklin Gothic Book" w:cstheme="minorHAnsi"/>
          <w:color w:val="000000" w:themeColor="text1"/>
        </w:rPr>
        <w:t xml:space="preserve">Develop guidance for USACE and other federal agencies on how to engage with state fish and wildlife </w:t>
      </w:r>
      <w:r w:rsidR="00AF7A00" w:rsidRPr="00EB2D67">
        <w:rPr>
          <w:rFonts w:eastAsia="Franklin Gothic Book" w:cstheme="minorHAnsi"/>
          <w:color w:val="000000" w:themeColor="text1"/>
        </w:rPr>
        <w:t>agencies.</w:t>
      </w:r>
    </w:p>
    <w:p w14:paraId="05312902" w14:textId="66AD931C" w:rsidR="00257AE5" w:rsidRPr="00EB2D67" w:rsidRDefault="005710D3" w:rsidP="00FF2709">
      <w:pPr>
        <w:pStyle w:val="ListParagraph"/>
        <w:numPr>
          <w:ilvl w:val="3"/>
          <w:numId w:val="10"/>
        </w:numPr>
        <w:rPr>
          <w:rFonts w:eastAsia="Franklin Gothic Book" w:cstheme="minorHAnsi"/>
          <w:color w:val="000000" w:themeColor="text1"/>
        </w:rPr>
      </w:pPr>
      <w:r w:rsidRPr="00EB2D67">
        <w:rPr>
          <w:rFonts w:eastAsia="Franklin Gothic Book" w:cstheme="minorHAnsi"/>
          <w:color w:val="000000" w:themeColor="text1"/>
        </w:rPr>
        <w:t>Continued interest in FWCA trainings with NCTC</w:t>
      </w:r>
    </w:p>
    <w:p w14:paraId="5E7ACC87" w14:textId="77777777" w:rsidR="00EB2D67" w:rsidRDefault="6E805DF6" w:rsidP="00EB2D67">
      <w:pPr>
        <w:pStyle w:val="ListParagraph"/>
        <w:numPr>
          <w:ilvl w:val="0"/>
          <w:numId w:val="10"/>
        </w:numPr>
        <w:rPr>
          <w:rFonts w:cstheme="minorHAnsi"/>
        </w:rPr>
      </w:pPr>
      <w:r w:rsidRPr="00EB2D67">
        <w:rPr>
          <w:rFonts w:eastAsia="Franklin Gothic Book" w:cstheme="minorHAnsi"/>
          <w:color w:val="000000" w:themeColor="text1"/>
        </w:rPr>
        <w:t xml:space="preserve">Update on </w:t>
      </w:r>
      <w:r w:rsidR="326EA8FA" w:rsidRPr="00EB2D67">
        <w:rPr>
          <w:rFonts w:eastAsia="Franklin Gothic Book" w:cstheme="minorHAnsi"/>
          <w:color w:val="000000" w:themeColor="text1"/>
        </w:rPr>
        <w:t xml:space="preserve">establishment of </w:t>
      </w:r>
      <w:r w:rsidRPr="00EB2D67">
        <w:rPr>
          <w:rFonts w:eastAsia="Franklin Gothic Book" w:cstheme="minorHAnsi"/>
          <w:color w:val="000000" w:themeColor="text1"/>
        </w:rPr>
        <w:t xml:space="preserve">Aquatic Animal Health and Aquaculture Working Group- </w:t>
      </w:r>
      <w:r w:rsidR="3C9776EC" w:rsidRPr="00EB2D67">
        <w:rPr>
          <w:rFonts w:eastAsia="Franklin Gothic Book" w:cstheme="minorHAnsi"/>
          <w:i/>
          <w:iCs/>
          <w:color w:val="000000" w:themeColor="text1"/>
        </w:rPr>
        <w:t>Jim Fredericks, ID</w:t>
      </w:r>
      <w:r w:rsidRPr="00EB2D67">
        <w:rPr>
          <w:rFonts w:cstheme="minorHAnsi"/>
        </w:rPr>
        <w:tab/>
      </w:r>
    </w:p>
    <w:p w14:paraId="6E8C6D98" w14:textId="2C457040" w:rsidR="00EB2D67" w:rsidRPr="00EB2D67" w:rsidRDefault="00EB2D67" w:rsidP="00EB2D67">
      <w:pPr>
        <w:pStyle w:val="ListParagraph"/>
        <w:numPr>
          <w:ilvl w:val="3"/>
          <w:numId w:val="10"/>
        </w:numPr>
        <w:rPr>
          <w:rFonts w:cstheme="minorHAnsi"/>
        </w:rPr>
      </w:pPr>
      <w:r>
        <w:rPr>
          <w:rFonts w:eastAsia="Franklin Gothic Book" w:cstheme="minorHAnsi"/>
          <w:color w:val="000000" w:themeColor="text1"/>
        </w:rPr>
        <w:t>T</w:t>
      </w:r>
      <w:r w:rsidR="0043075F" w:rsidRPr="00EB2D67">
        <w:rPr>
          <w:rFonts w:eastAsia="Franklin Gothic Book" w:cstheme="minorHAnsi"/>
          <w:color w:val="000000" w:themeColor="text1"/>
        </w:rPr>
        <w:t xml:space="preserve">hank you to the Executive Directors of the regional associations for designating regional representatives for the </w:t>
      </w:r>
      <w:r w:rsidR="00F30B0A" w:rsidRPr="00EB2D67">
        <w:rPr>
          <w:rFonts w:eastAsia="Franklin Gothic Book" w:cstheme="minorHAnsi"/>
          <w:color w:val="000000" w:themeColor="text1"/>
        </w:rPr>
        <w:t xml:space="preserve">Aquatic Animal Health and Aquaculture Working Group. </w:t>
      </w:r>
    </w:p>
    <w:p w14:paraId="526438A3" w14:textId="1C5545E6" w:rsidR="00DD171E" w:rsidRPr="00EB2D67" w:rsidRDefault="00F30B0A" w:rsidP="00EB2D67">
      <w:pPr>
        <w:pStyle w:val="ListParagraph"/>
        <w:numPr>
          <w:ilvl w:val="3"/>
          <w:numId w:val="10"/>
        </w:numPr>
        <w:rPr>
          <w:rFonts w:cstheme="minorHAnsi"/>
        </w:rPr>
      </w:pPr>
      <w:r w:rsidRPr="00EB2D67">
        <w:rPr>
          <w:rFonts w:eastAsia="Franklin Gothic Book" w:cstheme="minorHAnsi"/>
          <w:color w:val="000000" w:themeColor="text1"/>
        </w:rPr>
        <w:t>This group will be meeting for the first time, virtually, next week.</w:t>
      </w:r>
      <w:r w:rsidR="004A2A59" w:rsidRPr="00EB2D67">
        <w:rPr>
          <w:rFonts w:eastAsia="Franklin Gothic Book" w:cstheme="minorHAnsi"/>
          <w:color w:val="000000" w:themeColor="text1"/>
        </w:rPr>
        <w:t xml:space="preserve"> This will be an introductory meeting and will discuss potential items for the group’s work plan.</w:t>
      </w:r>
      <w:r w:rsidRPr="00EB2D67">
        <w:rPr>
          <w:rFonts w:eastAsia="Franklin Gothic Book" w:cstheme="minorHAnsi"/>
          <w:color w:val="000000" w:themeColor="text1"/>
        </w:rPr>
        <w:t xml:space="preserve"> </w:t>
      </w:r>
    </w:p>
    <w:p w14:paraId="276E2C4A" w14:textId="77777777" w:rsidR="00DD171E" w:rsidRPr="00EB2D67" w:rsidRDefault="00DD171E" w:rsidP="00D863BF">
      <w:pPr>
        <w:ind w:left="1800"/>
        <w:rPr>
          <w:rFonts w:eastAsia="Franklin Gothic Book" w:cstheme="minorHAnsi"/>
          <w:color w:val="000000" w:themeColor="text1"/>
        </w:rPr>
      </w:pPr>
    </w:p>
    <w:p w14:paraId="784316DC" w14:textId="77777777" w:rsidR="004E3B15" w:rsidRPr="00EB2D67" w:rsidRDefault="6365F66F" w:rsidP="004E3B15">
      <w:pPr>
        <w:ind w:left="1440" w:hanging="1440"/>
        <w:rPr>
          <w:rFonts w:eastAsia="Franklin Gothic Book" w:cstheme="minorHAnsi"/>
          <w:i/>
          <w:iCs/>
          <w:color w:val="000000" w:themeColor="text1"/>
        </w:rPr>
      </w:pPr>
      <w:r w:rsidRPr="00EB2D67">
        <w:rPr>
          <w:rFonts w:eastAsia="Franklin Gothic Book" w:cstheme="minorHAnsi"/>
          <w:color w:val="000000" w:themeColor="text1"/>
        </w:rPr>
        <w:t>9:</w:t>
      </w:r>
      <w:r w:rsidR="589489EC" w:rsidRPr="00EB2D67">
        <w:rPr>
          <w:rFonts w:eastAsia="Franklin Gothic Book" w:cstheme="minorHAnsi"/>
          <w:color w:val="000000" w:themeColor="text1"/>
        </w:rPr>
        <w:t>30</w:t>
      </w:r>
      <w:r w:rsidRPr="00EB2D67">
        <w:rPr>
          <w:rFonts w:eastAsia="Franklin Gothic Book" w:cstheme="minorHAnsi"/>
          <w:color w:val="000000" w:themeColor="text1"/>
        </w:rPr>
        <w:t xml:space="preserve"> am</w:t>
      </w:r>
      <w:r w:rsidR="00B0483B" w:rsidRPr="00EB2D67">
        <w:rPr>
          <w:rFonts w:cstheme="minorHAnsi"/>
        </w:rPr>
        <w:tab/>
      </w:r>
      <w:r w:rsidR="004E3B15" w:rsidRPr="00EB2D67">
        <w:rPr>
          <w:rFonts w:eastAsia="Franklin Gothic Book" w:cstheme="minorHAnsi"/>
          <w:color w:val="000000" w:themeColor="text1"/>
        </w:rPr>
        <w:t xml:space="preserve">Introduction from the New Director of the American Fisheries Society – </w:t>
      </w:r>
      <w:r w:rsidR="004E3B15" w:rsidRPr="00EB2D67">
        <w:rPr>
          <w:rFonts w:eastAsia="Franklin Gothic Book" w:cstheme="minorHAnsi"/>
          <w:i/>
          <w:iCs/>
          <w:color w:val="000000" w:themeColor="text1"/>
        </w:rPr>
        <w:t>Jeff Kopaska, AFS</w:t>
      </w:r>
    </w:p>
    <w:p w14:paraId="4F827559" w14:textId="77777777" w:rsidR="005E7043" w:rsidRPr="00EB2D67" w:rsidRDefault="00AD6585" w:rsidP="006205F1">
      <w:pPr>
        <w:pStyle w:val="ListParagraph"/>
        <w:numPr>
          <w:ilvl w:val="0"/>
          <w:numId w:val="16"/>
        </w:numPr>
        <w:rPr>
          <w:rFonts w:eastAsia="Franklin Gothic Book" w:cstheme="minorHAnsi"/>
          <w:color w:val="000000" w:themeColor="text1"/>
        </w:rPr>
      </w:pPr>
      <w:r w:rsidRPr="00EB2D67">
        <w:rPr>
          <w:rFonts w:eastAsia="Franklin Gothic Book" w:cstheme="minorHAnsi"/>
          <w:color w:val="000000" w:themeColor="text1"/>
        </w:rPr>
        <w:t xml:space="preserve">Jeff </w:t>
      </w:r>
      <w:r w:rsidR="006205F1" w:rsidRPr="00EB2D67">
        <w:rPr>
          <w:rFonts w:eastAsia="Franklin Gothic Book" w:cstheme="minorHAnsi"/>
          <w:color w:val="000000" w:themeColor="text1"/>
        </w:rPr>
        <w:t xml:space="preserve">Kopaska introduced himself and shared his priorities for AFS, which include increasing uptake of publications, </w:t>
      </w:r>
      <w:r w:rsidR="005E7043" w:rsidRPr="00EB2D67">
        <w:rPr>
          <w:rFonts w:eastAsia="Franklin Gothic Book" w:cstheme="minorHAnsi"/>
          <w:color w:val="000000" w:themeColor="text1"/>
        </w:rPr>
        <w:t xml:space="preserve">increased attendance at AFS </w:t>
      </w:r>
      <w:r w:rsidR="005E7043" w:rsidRPr="00EB2D67">
        <w:rPr>
          <w:rFonts w:eastAsia="Franklin Gothic Book" w:cstheme="minorHAnsi"/>
          <w:color w:val="000000" w:themeColor="text1"/>
        </w:rPr>
        <w:lastRenderedPageBreak/>
        <w:t>meetings, more engagement in fisheries policy, and professional development. Fisheries management will become a bigger priority.</w:t>
      </w:r>
    </w:p>
    <w:p w14:paraId="4D55651E" w14:textId="48098C74" w:rsidR="00E5591B" w:rsidRPr="00EB2D67" w:rsidRDefault="00E5591B" w:rsidP="006205F1">
      <w:pPr>
        <w:pStyle w:val="ListParagraph"/>
        <w:numPr>
          <w:ilvl w:val="0"/>
          <w:numId w:val="16"/>
        </w:numPr>
        <w:rPr>
          <w:rFonts w:eastAsia="Franklin Gothic Book" w:cstheme="minorHAnsi"/>
          <w:color w:val="000000" w:themeColor="text1"/>
        </w:rPr>
      </w:pPr>
      <w:r w:rsidRPr="00EB2D67">
        <w:rPr>
          <w:rFonts w:eastAsia="Franklin Gothic Book" w:cstheme="minorHAnsi"/>
          <w:color w:val="000000" w:themeColor="text1"/>
        </w:rPr>
        <w:t xml:space="preserve">Desire to get more state fisheries professionals involved with </w:t>
      </w:r>
      <w:r w:rsidR="00AF7A00" w:rsidRPr="00EB2D67">
        <w:rPr>
          <w:rFonts w:eastAsia="Franklin Gothic Book" w:cstheme="minorHAnsi"/>
          <w:color w:val="000000" w:themeColor="text1"/>
        </w:rPr>
        <w:t>AFS.</w:t>
      </w:r>
    </w:p>
    <w:p w14:paraId="142BB653" w14:textId="144BE316" w:rsidR="00ED7324" w:rsidRPr="00EB2D67" w:rsidRDefault="00E5591B" w:rsidP="006205F1">
      <w:pPr>
        <w:pStyle w:val="ListParagraph"/>
        <w:numPr>
          <w:ilvl w:val="0"/>
          <w:numId w:val="16"/>
        </w:numPr>
        <w:rPr>
          <w:rFonts w:eastAsia="Franklin Gothic Book" w:cstheme="minorHAnsi"/>
          <w:color w:val="000000" w:themeColor="text1"/>
        </w:rPr>
      </w:pPr>
      <w:r w:rsidRPr="00EB2D67">
        <w:rPr>
          <w:rFonts w:eastAsia="Franklin Gothic Book" w:cstheme="minorHAnsi"/>
          <w:color w:val="000000" w:themeColor="text1"/>
        </w:rPr>
        <w:t xml:space="preserve">Currently, 30% of AFS membership is state agency employees, and this number has been </w:t>
      </w:r>
      <w:r w:rsidR="00AF7A00" w:rsidRPr="00EB2D67">
        <w:rPr>
          <w:rFonts w:eastAsia="Franklin Gothic Book" w:cstheme="minorHAnsi"/>
          <w:color w:val="000000" w:themeColor="text1"/>
        </w:rPr>
        <w:t>slipping.</w:t>
      </w:r>
    </w:p>
    <w:p w14:paraId="4B90BDC8" w14:textId="49A3CAAA" w:rsidR="00DD171E" w:rsidRPr="00EB2D67" w:rsidRDefault="000E31D0" w:rsidP="00BB0434">
      <w:pPr>
        <w:pStyle w:val="ListParagraph"/>
        <w:ind w:left="2880"/>
        <w:rPr>
          <w:rFonts w:eastAsia="Franklin Gothic Book" w:cstheme="minorHAnsi"/>
          <w:color w:val="000000" w:themeColor="text1"/>
        </w:rPr>
      </w:pPr>
      <w:r w:rsidRPr="00EB2D67">
        <w:rPr>
          <w:rFonts w:eastAsia="Franklin Gothic Book" w:cstheme="minorHAnsi"/>
          <w:color w:val="000000" w:themeColor="text1"/>
        </w:rPr>
        <w:t xml:space="preserve"> </w:t>
      </w:r>
      <w:r w:rsidR="00AD6585" w:rsidRPr="00EB2D67">
        <w:rPr>
          <w:rFonts w:eastAsia="Franklin Gothic Book" w:cstheme="minorHAnsi"/>
          <w:color w:val="000000" w:themeColor="text1"/>
        </w:rPr>
        <w:br/>
      </w:r>
    </w:p>
    <w:p w14:paraId="6A63DB02" w14:textId="77777777" w:rsidR="00DD171E" w:rsidRPr="00EB2D67" w:rsidRDefault="00576B2D" w:rsidP="00DD171E">
      <w:pPr>
        <w:ind w:left="1440" w:hanging="1440"/>
        <w:rPr>
          <w:rFonts w:eastAsia="Franklin Gothic Book" w:cstheme="minorHAnsi"/>
          <w:color w:val="000000" w:themeColor="text1"/>
        </w:rPr>
      </w:pPr>
      <w:r w:rsidRPr="00EB2D67">
        <w:rPr>
          <w:rFonts w:eastAsia="Franklin Gothic Book" w:cstheme="minorHAnsi"/>
          <w:color w:val="000000" w:themeColor="text1"/>
        </w:rPr>
        <w:t>9:35 am</w:t>
      </w:r>
      <w:r w:rsidR="00DD171E" w:rsidRPr="00EB2D67">
        <w:rPr>
          <w:rFonts w:eastAsia="Franklin Gothic Book" w:cstheme="minorHAnsi"/>
          <w:color w:val="000000" w:themeColor="text1"/>
        </w:rPr>
        <w:tab/>
        <w:t xml:space="preserve">Recommendations to AFS Regarding Names of Fishes Process – </w:t>
      </w:r>
      <w:r w:rsidR="00DD171E" w:rsidRPr="00EB2D67">
        <w:rPr>
          <w:rFonts w:eastAsia="Franklin Gothic Book" w:cstheme="minorHAnsi"/>
          <w:i/>
          <w:iCs/>
          <w:color w:val="000000" w:themeColor="text1"/>
        </w:rPr>
        <w:t>Julie Carter, AZ</w:t>
      </w:r>
    </w:p>
    <w:p w14:paraId="13D5CE12" w14:textId="39839BE8" w:rsidR="00DD171E" w:rsidRPr="00EB2D67" w:rsidRDefault="00DD171E" w:rsidP="00BB0434">
      <w:pPr>
        <w:pStyle w:val="ListParagraph"/>
        <w:numPr>
          <w:ilvl w:val="0"/>
          <w:numId w:val="17"/>
        </w:numPr>
        <w:rPr>
          <w:rFonts w:eastAsiaTheme="minorEastAsia" w:cstheme="minorHAnsi"/>
          <w:color w:val="000000" w:themeColor="text1"/>
        </w:rPr>
      </w:pPr>
      <w:r w:rsidRPr="00EB2D67">
        <w:rPr>
          <w:rFonts w:eastAsiaTheme="minorEastAsia" w:cstheme="minorHAnsi"/>
          <w:color w:val="000000" w:themeColor="text1"/>
        </w:rPr>
        <w:t>Julie provide</w:t>
      </w:r>
      <w:r w:rsidR="00BB0434" w:rsidRPr="00EB2D67">
        <w:rPr>
          <w:rFonts w:eastAsiaTheme="minorEastAsia" w:cstheme="minorHAnsi"/>
          <w:color w:val="000000" w:themeColor="text1"/>
        </w:rPr>
        <w:t>d</w:t>
      </w:r>
      <w:r w:rsidRPr="00EB2D67">
        <w:rPr>
          <w:rFonts w:eastAsiaTheme="minorEastAsia" w:cstheme="minorHAnsi"/>
          <w:color w:val="000000" w:themeColor="text1"/>
        </w:rPr>
        <w:t xml:space="preserve"> an update on the letter submitted by </w:t>
      </w:r>
      <w:r w:rsidR="00BB0434" w:rsidRPr="00EB2D67">
        <w:rPr>
          <w:rFonts w:eastAsiaTheme="minorEastAsia" w:cstheme="minorHAnsi"/>
          <w:color w:val="000000" w:themeColor="text1"/>
        </w:rPr>
        <w:t>24</w:t>
      </w:r>
      <w:r w:rsidRPr="00EB2D67">
        <w:rPr>
          <w:rFonts w:eastAsiaTheme="minorEastAsia" w:cstheme="minorHAnsi"/>
          <w:color w:val="000000" w:themeColor="text1"/>
        </w:rPr>
        <w:t xml:space="preserve"> states to the American Fisheries Society in response to issues arising from taxonomic changes made in the AFS’s </w:t>
      </w:r>
      <w:r w:rsidRPr="00EB2D67">
        <w:rPr>
          <w:rFonts w:eastAsiaTheme="minorEastAsia" w:cstheme="minorHAnsi"/>
          <w:i/>
          <w:iCs/>
          <w:color w:val="000000" w:themeColor="text1"/>
        </w:rPr>
        <w:t>Names of Fishes from the United States, Canada, and Mexico, 8th edition.</w:t>
      </w:r>
      <w:r w:rsidR="00403C09" w:rsidRPr="00EB2D67">
        <w:rPr>
          <w:rFonts w:eastAsiaTheme="minorEastAsia" w:cstheme="minorHAnsi"/>
          <w:i/>
          <w:iCs/>
          <w:color w:val="000000" w:themeColor="text1"/>
        </w:rPr>
        <w:t xml:space="preserve"> </w:t>
      </w:r>
      <w:r w:rsidR="00403C09" w:rsidRPr="00EB2D67">
        <w:rPr>
          <w:rFonts w:eastAsiaTheme="minorEastAsia" w:cstheme="minorHAnsi"/>
          <w:color w:val="000000" w:themeColor="text1"/>
        </w:rPr>
        <w:t xml:space="preserve">States were not forewarned of the </w:t>
      </w:r>
      <w:r w:rsidR="00AF7A00" w:rsidRPr="00EB2D67">
        <w:rPr>
          <w:rFonts w:eastAsiaTheme="minorEastAsia" w:cstheme="minorHAnsi"/>
          <w:color w:val="000000" w:themeColor="text1"/>
        </w:rPr>
        <w:t>changes,</w:t>
      </w:r>
      <w:r w:rsidR="0012646B" w:rsidRPr="00EB2D67">
        <w:rPr>
          <w:rFonts w:eastAsiaTheme="minorEastAsia" w:cstheme="minorHAnsi"/>
          <w:color w:val="000000" w:themeColor="text1"/>
        </w:rPr>
        <w:t xml:space="preserve"> and these changes affect some </w:t>
      </w:r>
      <w:r w:rsidR="00403C09" w:rsidRPr="00EB2D67">
        <w:rPr>
          <w:rFonts w:eastAsiaTheme="minorEastAsia" w:cstheme="minorHAnsi"/>
          <w:color w:val="000000" w:themeColor="text1"/>
        </w:rPr>
        <w:t xml:space="preserve">state regulations and </w:t>
      </w:r>
      <w:r w:rsidR="00DD6591" w:rsidRPr="00EB2D67">
        <w:rPr>
          <w:rFonts w:eastAsiaTheme="minorEastAsia" w:cstheme="minorHAnsi"/>
          <w:color w:val="000000" w:themeColor="text1"/>
        </w:rPr>
        <w:t>records.</w:t>
      </w:r>
      <w:r w:rsidR="00872930" w:rsidRPr="00EB2D67">
        <w:rPr>
          <w:rFonts w:eastAsiaTheme="minorEastAsia" w:cstheme="minorHAnsi"/>
          <w:color w:val="000000" w:themeColor="text1"/>
        </w:rPr>
        <w:t xml:space="preserve"> The letter expressed </w:t>
      </w:r>
      <w:r w:rsidR="00872930" w:rsidRPr="00EB2D67">
        <w:rPr>
          <w:rFonts w:eastAsia="Franklin Gothic Book" w:cstheme="minorHAnsi"/>
          <w:color w:val="000000" w:themeColor="text1"/>
        </w:rPr>
        <w:t xml:space="preserve">concerns about the changes and the process by which they were </w:t>
      </w:r>
      <w:r w:rsidR="00AF7A00" w:rsidRPr="00EB2D67">
        <w:rPr>
          <w:rFonts w:eastAsia="Franklin Gothic Book" w:cstheme="minorHAnsi"/>
          <w:color w:val="000000" w:themeColor="text1"/>
        </w:rPr>
        <w:t>made.</w:t>
      </w:r>
    </w:p>
    <w:p w14:paraId="2D5E38F3" w14:textId="77777777" w:rsidR="00872930" w:rsidRPr="00EB2D67" w:rsidRDefault="00BB0434" w:rsidP="00BB0434">
      <w:pPr>
        <w:pStyle w:val="ListParagraph"/>
        <w:numPr>
          <w:ilvl w:val="0"/>
          <w:numId w:val="17"/>
        </w:numPr>
        <w:rPr>
          <w:rFonts w:eastAsiaTheme="minorEastAsia" w:cstheme="minorHAnsi"/>
          <w:color w:val="000000" w:themeColor="text1"/>
        </w:rPr>
      </w:pPr>
      <w:r w:rsidRPr="00EB2D67">
        <w:rPr>
          <w:rFonts w:eastAsia="Franklin Gothic Book" w:cstheme="minorHAnsi"/>
          <w:color w:val="000000" w:themeColor="text1"/>
        </w:rPr>
        <w:t xml:space="preserve">AFS organized a call among the committee and fish chiefs, during which fish chiefs gave examples of how their work was affected by the changes (including regulations, tournament recommendations, TES listings). </w:t>
      </w:r>
    </w:p>
    <w:p w14:paraId="40E2ADC5" w14:textId="77777777" w:rsidR="00872930" w:rsidRPr="00EB2D67" w:rsidRDefault="00BB0434" w:rsidP="00BB0434">
      <w:pPr>
        <w:pStyle w:val="ListParagraph"/>
        <w:numPr>
          <w:ilvl w:val="0"/>
          <w:numId w:val="17"/>
        </w:numPr>
        <w:rPr>
          <w:rFonts w:eastAsiaTheme="minorEastAsia" w:cstheme="minorHAnsi"/>
          <w:color w:val="000000" w:themeColor="text1"/>
        </w:rPr>
      </w:pPr>
      <w:r w:rsidRPr="00EB2D67">
        <w:rPr>
          <w:rFonts w:eastAsia="Franklin Gothic Book" w:cstheme="minorHAnsi"/>
          <w:color w:val="000000" w:themeColor="text1"/>
        </w:rPr>
        <w:t xml:space="preserve">A number of recommendations were discussed, including: providing greater transparency, having representation from the Fish Admin Section of Fish Management Section on the Names of Fishes Committee, giving fish chiefs an opportunity for pre-review of suggested changes, incorporating more grey literature, developing a process to document disagreements, and providing opportunities to appeal decisions. </w:t>
      </w:r>
    </w:p>
    <w:p w14:paraId="306F83D6" w14:textId="08D87338" w:rsidR="00BB0434" w:rsidRPr="00EB2D67" w:rsidRDefault="00BB0434" w:rsidP="00BB0434">
      <w:pPr>
        <w:pStyle w:val="ListParagraph"/>
        <w:numPr>
          <w:ilvl w:val="0"/>
          <w:numId w:val="17"/>
        </w:numPr>
        <w:rPr>
          <w:rFonts w:eastAsiaTheme="minorEastAsia" w:cstheme="minorHAnsi"/>
          <w:color w:val="000000" w:themeColor="text1"/>
        </w:rPr>
      </w:pPr>
      <w:r w:rsidRPr="00EB2D67">
        <w:rPr>
          <w:rFonts w:eastAsia="Franklin Gothic Book" w:cstheme="minorHAnsi"/>
          <w:color w:val="000000" w:themeColor="text1"/>
        </w:rPr>
        <w:t>The conversation is ongoing</w:t>
      </w:r>
      <w:r w:rsidR="001477B0" w:rsidRPr="00EB2D67">
        <w:rPr>
          <w:rFonts w:eastAsia="Franklin Gothic Book" w:cstheme="minorHAnsi"/>
          <w:color w:val="000000" w:themeColor="text1"/>
        </w:rPr>
        <w:t>.</w:t>
      </w:r>
    </w:p>
    <w:p w14:paraId="611B8A7C" w14:textId="77777777" w:rsidR="00576B2D" w:rsidRPr="00EB2D67" w:rsidRDefault="00576B2D" w:rsidP="004E3B15">
      <w:pPr>
        <w:ind w:left="1440" w:hanging="1440"/>
        <w:rPr>
          <w:rFonts w:eastAsia="Franklin Gothic Book" w:cstheme="minorHAnsi"/>
          <w:color w:val="000000" w:themeColor="text1"/>
        </w:rPr>
      </w:pPr>
    </w:p>
    <w:p w14:paraId="60EB5263" w14:textId="185C6242" w:rsidR="00B0483B" w:rsidRPr="00EB2D67" w:rsidRDefault="649E66A4" w:rsidP="64185EB2">
      <w:pPr>
        <w:ind w:left="1440" w:hanging="1440"/>
        <w:rPr>
          <w:rFonts w:eastAsia="Franklin Gothic Book" w:cstheme="minorHAnsi"/>
          <w:i/>
          <w:iCs/>
          <w:color w:val="000000" w:themeColor="text1"/>
        </w:rPr>
      </w:pPr>
      <w:r w:rsidRPr="00EB2D67">
        <w:rPr>
          <w:rFonts w:eastAsia="Franklin Gothic Book" w:cstheme="minorHAnsi"/>
          <w:color w:val="000000" w:themeColor="text1"/>
        </w:rPr>
        <w:t>9:</w:t>
      </w:r>
      <w:r w:rsidR="19A54029" w:rsidRPr="00EB2D67">
        <w:rPr>
          <w:rFonts w:eastAsia="Franklin Gothic Book" w:cstheme="minorHAnsi"/>
          <w:color w:val="000000" w:themeColor="text1"/>
        </w:rPr>
        <w:t>45</w:t>
      </w:r>
      <w:r w:rsidR="32859CD3" w:rsidRPr="00EB2D67">
        <w:rPr>
          <w:rFonts w:eastAsia="Franklin Gothic Book" w:cstheme="minorHAnsi"/>
          <w:color w:val="000000" w:themeColor="text1"/>
        </w:rPr>
        <w:t xml:space="preserve"> </w:t>
      </w:r>
      <w:r w:rsidR="6365F66F" w:rsidRPr="00EB2D67">
        <w:rPr>
          <w:rFonts w:eastAsia="Franklin Gothic Book" w:cstheme="minorHAnsi"/>
          <w:color w:val="000000" w:themeColor="text1"/>
        </w:rPr>
        <w:t>am</w:t>
      </w:r>
      <w:r w:rsidRPr="00EB2D67">
        <w:rPr>
          <w:rFonts w:cstheme="minorHAnsi"/>
        </w:rPr>
        <w:tab/>
      </w:r>
      <w:r w:rsidR="39C43F2D" w:rsidRPr="00EB2D67">
        <w:rPr>
          <w:rFonts w:eastAsia="Franklin Gothic Book" w:cstheme="minorHAnsi"/>
          <w:color w:val="000000" w:themeColor="text1"/>
        </w:rPr>
        <w:t xml:space="preserve">Consider Resolution to Support the Instream Flow and Water Level Conservation Training Center Concept – </w:t>
      </w:r>
      <w:r w:rsidR="39C43F2D" w:rsidRPr="00EB2D67">
        <w:rPr>
          <w:rFonts w:eastAsia="Franklin Gothic Book" w:cstheme="minorHAnsi"/>
          <w:i/>
          <w:iCs/>
          <w:color w:val="000000" w:themeColor="text1"/>
        </w:rPr>
        <w:t>Jim Fredericks, ID</w:t>
      </w:r>
      <w:r w:rsidRPr="00EB2D67">
        <w:rPr>
          <w:rFonts w:cstheme="minorHAnsi"/>
        </w:rPr>
        <w:tab/>
      </w:r>
    </w:p>
    <w:p w14:paraId="7FCFB0B1" w14:textId="558AE919" w:rsidR="00D10DE0" w:rsidRPr="00EB2D67" w:rsidRDefault="00D10DE0" w:rsidP="001477B0">
      <w:pPr>
        <w:pStyle w:val="ListParagraph"/>
        <w:numPr>
          <w:ilvl w:val="0"/>
          <w:numId w:val="18"/>
        </w:numPr>
        <w:rPr>
          <w:rFonts w:eastAsiaTheme="minorEastAsia" w:cstheme="minorHAnsi"/>
          <w:color w:val="000000" w:themeColor="text1"/>
        </w:rPr>
      </w:pPr>
      <w:r w:rsidRPr="00EB2D67">
        <w:rPr>
          <w:rFonts w:eastAsiaTheme="minorEastAsia" w:cstheme="minorHAnsi"/>
          <w:color w:val="000000" w:themeColor="text1"/>
        </w:rPr>
        <w:t xml:space="preserve">Need to know how much water to leave in lakes, rivers, streams, etc. for fish and wildlife. </w:t>
      </w:r>
    </w:p>
    <w:p w14:paraId="5B859B9D" w14:textId="28F3E12E" w:rsidR="00252505" w:rsidRPr="00EB2D67" w:rsidRDefault="00252505" w:rsidP="001477B0">
      <w:pPr>
        <w:pStyle w:val="ListParagraph"/>
        <w:numPr>
          <w:ilvl w:val="0"/>
          <w:numId w:val="18"/>
        </w:numPr>
        <w:rPr>
          <w:rFonts w:eastAsiaTheme="minorEastAsia" w:cstheme="minorHAnsi"/>
          <w:color w:val="000000" w:themeColor="text1"/>
        </w:rPr>
      </w:pPr>
      <w:r w:rsidRPr="00EB2D67">
        <w:rPr>
          <w:rFonts w:eastAsiaTheme="minorEastAsia" w:cstheme="minorHAnsi"/>
          <w:color w:val="000000" w:themeColor="text1"/>
        </w:rPr>
        <w:t xml:space="preserve">American Fisheries Society and Instream Flow Council awarded a multistate conservation grant to assess the feasibility of establishing a new center </w:t>
      </w:r>
      <w:r w:rsidR="00C72522" w:rsidRPr="00EB2D67">
        <w:rPr>
          <w:rFonts w:eastAsiaTheme="minorEastAsia" w:cstheme="minorHAnsi"/>
          <w:color w:val="000000" w:themeColor="text1"/>
        </w:rPr>
        <w:t>to provide training.</w:t>
      </w:r>
    </w:p>
    <w:p w14:paraId="289A2715" w14:textId="2F601763" w:rsidR="001477B0" w:rsidRPr="00EB2D67" w:rsidRDefault="00AA0394" w:rsidP="001477B0">
      <w:pPr>
        <w:pStyle w:val="ListParagraph"/>
        <w:numPr>
          <w:ilvl w:val="0"/>
          <w:numId w:val="18"/>
        </w:numPr>
        <w:rPr>
          <w:rFonts w:eastAsiaTheme="minorEastAsia" w:cstheme="minorHAnsi"/>
          <w:color w:val="000000" w:themeColor="text1"/>
        </w:rPr>
      </w:pPr>
      <w:r w:rsidRPr="00EB2D67">
        <w:rPr>
          <w:rFonts w:eastAsiaTheme="minorEastAsia" w:cstheme="minorHAnsi"/>
          <w:color w:val="000000" w:themeColor="text1"/>
        </w:rPr>
        <w:t xml:space="preserve">Discussion around </w:t>
      </w:r>
      <w:r w:rsidR="00762184" w:rsidRPr="00EB2D67">
        <w:rPr>
          <w:rFonts w:eastAsiaTheme="minorEastAsia" w:cstheme="minorHAnsi"/>
          <w:color w:val="000000" w:themeColor="text1"/>
        </w:rPr>
        <w:t>potential funding sources for the center- some organizations have already expressed interest. Student tuition will fund part</w:t>
      </w:r>
      <w:r w:rsidR="002E1C8F" w:rsidRPr="00EB2D67">
        <w:rPr>
          <w:rFonts w:eastAsiaTheme="minorEastAsia" w:cstheme="minorHAnsi"/>
          <w:color w:val="000000" w:themeColor="text1"/>
        </w:rPr>
        <w:t xml:space="preserve">. </w:t>
      </w:r>
      <w:r w:rsidR="00AF7A00" w:rsidRPr="00EB2D67">
        <w:rPr>
          <w:rFonts w:eastAsiaTheme="minorEastAsia" w:cstheme="minorHAnsi"/>
          <w:color w:val="000000" w:themeColor="text1"/>
        </w:rPr>
        <w:t>The plan</w:t>
      </w:r>
      <w:r w:rsidR="002E1C8F" w:rsidRPr="00EB2D67">
        <w:rPr>
          <w:rFonts w:eastAsiaTheme="minorEastAsia" w:cstheme="minorHAnsi"/>
          <w:color w:val="000000" w:themeColor="text1"/>
        </w:rPr>
        <w:t xml:space="preserve"> is to request Letters of Interest from those organizations interested in hosting the center. </w:t>
      </w:r>
    </w:p>
    <w:p w14:paraId="6D1CBB78" w14:textId="2B83C06B" w:rsidR="00A310F2" w:rsidRPr="00EB2D67" w:rsidRDefault="00A310F2" w:rsidP="001477B0">
      <w:pPr>
        <w:pStyle w:val="ListParagraph"/>
        <w:numPr>
          <w:ilvl w:val="0"/>
          <w:numId w:val="18"/>
        </w:numPr>
        <w:rPr>
          <w:rFonts w:eastAsiaTheme="minorEastAsia" w:cstheme="minorHAnsi"/>
          <w:color w:val="000000" w:themeColor="text1"/>
        </w:rPr>
      </w:pPr>
      <w:r w:rsidRPr="00EB2D67">
        <w:rPr>
          <w:rFonts w:eastAsiaTheme="minorEastAsia" w:cstheme="minorHAnsi"/>
          <w:color w:val="000000" w:themeColor="text1"/>
        </w:rPr>
        <w:t xml:space="preserve">Question regarding whether this could be done through an existing research coop unit? </w:t>
      </w:r>
    </w:p>
    <w:p w14:paraId="68D2066C" w14:textId="4619D1A5" w:rsidR="00A310F2" w:rsidRPr="00EB2D67" w:rsidRDefault="00AF7A00" w:rsidP="00A310F2">
      <w:pPr>
        <w:pStyle w:val="ListParagraph"/>
        <w:numPr>
          <w:ilvl w:val="1"/>
          <w:numId w:val="18"/>
        </w:numPr>
        <w:rPr>
          <w:rFonts w:eastAsiaTheme="minorEastAsia" w:cstheme="minorHAnsi"/>
          <w:color w:val="000000" w:themeColor="text1"/>
        </w:rPr>
      </w:pPr>
      <w:r w:rsidRPr="00EB2D67">
        <w:rPr>
          <w:rFonts w:eastAsiaTheme="minorEastAsia" w:cstheme="minorHAnsi"/>
          <w:color w:val="000000" w:themeColor="text1"/>
        </w:rPr>
        <w:t>The steering</w:t>
      </w:r>
      <w:r w:rsidR="00A310F2" w:rsidRPr="00EB2D67">
        <w:rPr>
          <w:rFonts w:eastAsiaTheme="minorEastAsia" w:cstheme="minorHAnsi"/>
          <w:color w:val="000000" w:themeColor="text1"/>
        </w:rPr>
        <w:t xml:space="preserve"> committee has explored this and is stil</w:t>
      </w:r>
      <w:r w:rsidR="00E96F06" w:rsidRPr="00EB2D67">
        <w:rPr>
          <w:rFonts w:eastAsiaTheme="minorEastAsia" w:cstheme="minorHAnsi"/>
          <w:color w:val="000000" w:themeColor="text1"/>
        </w:rPr>
        <w:t xml:space="preserve">l </w:t>
      </w:r>
      <w:r w:rsidR="00330EA5" w:rsidRPr="00EB2D67">
        <w:rPr>
          <w:rFonts w:eastAsiaTheme="minorEastAsia" w:cstheme="minorHAnsi"/>
          <w:color w:val="000000" w:themeColor="text1"/>
        </w:rPr>
        <w:t>discussing it</w:t>
      </w:r>
      <w:r w:rsidR="00E96F06" w:rsidRPr="00EB2D67">
        <w:rPr>
          <w:rFonts w:eastAsiaTheme="minorEastAsia" w:cstheme="minorHAnsi"/>
          <w:color w:val="000000" w:themeColor="text1"/>
        </w:rPr>
        <w:t xml:space="preserve"> as part of </w:t>
      </w:r>
      <w:r w:rsidR="00330EA5" w:rsidRPr="00EB2D67">
        <w:rPr>
          <w:rFonts w:eastAsiaTheme="minorEastAsia" w:cstheme="minorHAnsi"/>
          <w:color w:val="000000" w:themeColor="text1"/>
        </w:rPr>
        <w:t>a business</w:t>
      </w:r>
      <w:r w:rsidR="00E96F06" w:rsidRPr="00EB2D67">
        <w:rPr>
          <w:rFonts w:eastAsiaTheme="minorEastAsia" w:cstheme="minorHAnsi"/>
          <w:color w:val="000000" w:themeColor="text1"/>
        </w:rPr>
        <w:t xml:space="preserve"> plan. </w:t>
      </w:r>
      <w:r w:rsidR="00330EA5" w:rsidRPr="00EB2D67">
        <w:rPr>
          <w:rFonts w:eastAsiaTheme="minorEastAsia" w:cstheme="minorHAnsi"/>
          <w:color w:val="000000" w:themeColor="text1"/>
        </w:rPr>
        <w:t>But we</w:t>
      </w:r>
      <w:r w:rsidR="00E96F06" w:rsidRPr="00EB2D67">
        <w:rPr>
          <w:rFonts w:eastAsiaTheme="minorEastAsia" w:cstheme="minorHAnsi"/>
          <w:color w:val="000000" w:themeColor="text1"/>
        </w:rPr>
        <w:t xml:space="preserve"> need</w:t>
      </w:r>
      <w:r w:rsidR="002F2027">
        <w:rPr>
          <w:rFonts w:eastAsiaTheme="minorEastAsia" w:cstheme="minorHAnsi"/>
          <w:color w:val="000000" w:themeColor="text1"/>
        </w:rPr>
        <w:t xml:space="preserve"> a</w:t>
      </w:r>
      <w:r w:rsidR="00E96F06" w:rsidRPr="00EB2D67">
        <w:rPr>
          <w:rFonts w:eastAsiaTheme="minorEastAsia" w:cstheme="minorHAnsi"/>
          <w:color w:val="000000" w:themeColor="text1"/>
        </w:rPr>
        <w:t xml:space="preserve"> firewall from </w:t>
      </w:r>
      <w:r w:rsidR="002E5C1E" w:rsidRPr="00EB2D67">
        <w:rPr>
          <w:rFonts w:eastAsiaTheme="minorEastAsia" w:cstheme="minorHAnsi"/>
          <w:color w:val="000000" w:themeColor="text1"/>
        </w:rPr>
        <w:t>the government</w:t>
      </w:r>
      <w:r w:rsidR="00E96F06" w:rsidRPr="00EB2D67">
        <w:rPr>
          <w:rFonts w:eastAsiaTheme="minorEastAsia" w:cstheme="minorHAnsi"/>
          <w:color w:val="000000" w:themeColor="text1"/>
        </w:rPr>
        <w:t xml:space="preserve"> to ensure </w:t>
      </w:r>
      <w:r w:rsidR="00330EA5" w:rsidRPr="00EB2D67">
        <w:rPr>
          <w:rFonts w:eastAsiaTheme="minorEastAsia" w:cstheme="minorHAnsi"/>
          <w:color w:val="000000" w:themeColor="text1"/>
        </w:rPr>
        <w:t>the integrity</w:t>
      </w:r>
      <w:r w:rsidR="00E96F06" w:rsidRPr="00EB2D67">
        <w:rPr>
          <w:rFonts w:eastAsiaTheme="minorEastAsia" w:cstheme="minorHAnsi"/>
          <w:color w:val="000000" w:themeColor="text1"/>
        </w:rPr>
        <w:t xml:space="preserve"> of </w:t>
      </w:r>
      <w:r w:rsidR="002E5C1E" w:rsidRPr="00EB2D67">
        <w:rPr>
          <w:rFonts w:eastAsiaTheme="minorEastAsia" w:cstheme="minorHAnsi"/>
          <w:color w:val="000000" w:themeColor="text1"/>
        </w:rPr>
        <w:t>the center</w:t>
      </w:r>
      <w:r w:rsidR="00E96F06" w:rsidRPr="00EB2D67">
        <w:rPr>
          <w:rFonts w:eastAsiaTheme="minorEastAsia" w:cstheme="minorHAnsi"/>
          <w:color w:val="000000" w:themeColor="text1"/>
        </w:rPr>
        <w:t xml:space="preserve"> is not compromised by politics. </w:t>
      </w:r>
    </w:p>
    <w:p w14:paraId="01BB3A0D" w14:textId="0AB89990" w:rsidR="00D10DE0" w:rsidRPr="00EB2D67" w:rsidRDefault="00D10DE0" w:rsidP="00D10DE0">
      <w:pPr>
        <w:pStyle w:val="ListParagraph"/>
        <w:numPr>
          <w:ilvl w:val="0"/>
          <w:numId w:val="18"/>
        </w:numPr>
        <w:rPr>
          <w:rFonts w:eastAsiaTheme="minorEastAsia" w:cstheme="minorHAnsi"/>
          <w:color w:val="000000" w:themeColor="text1"/>
        </w:rPr>
      </w:pPr>
      <w:r w:rsidRPr="00EB2D67">
        <w:rPr>
          <w:rFonts w:eastAsiaTheme="minorEastAsia" w:cstheme="minorHAnsi"/>
          <w:color w:val="000000" w:themeColor="text1"/>
        </w:rPr>
        <w:t>Motion made to adopt the resolution as presented by Lance Hebdon (ID), seconded by Tim Birdsong (TX). All in favor.</w:t>
      </w:r>
      <w:r w:rsidR="002F2027">
        <w:rPr>
          <w:rFonts w:eastAsiaTheme="minorEastAsia" w:cstheme="minorHAnsi"/>
          <w:color w:val="000000" w:themeColor="text1"/>
        </w:rPr>
        <w:t xml:space="preserve"> The r</w:t>
      </w:r>
      <w:r w:rsidRPr="00EB2D67">
        <w:rPr>
          <w:rFonts w:eastAsiaTheme="minorEastAsia" w:cstheme="minorHAnsi"/>
          <w:color w:val="000000" w:themeColor="text1"/>
        </w:rPr>
        <w:t xml:space="preserve">esolution will </w:t>
      </w:r>
      <w:proofErr w:type="gramStart"/>
      <w:r w:rsidRPr="00EB2D67">
        <w:rPr>
          <w:rFonts w:eastAsiaTheme="minorEastAsia" w:cstheme="minorHAnsi"/>
          <w:color w:val="000000" w:themeColor="text1"/>
        </w:rPr>
        <w:t>be presented</w:t>
      </w:r>
      <w:proofErr w:type="gramEnd"/>
      <w:r w:rsidRPr="00EB2D67">
        <w:rPr>
          <w:rFonts w:eastAsiaTheme="minorEastAsia" w:cstheme="minorHAnsi"/>
          <w:color w:val="000000" w:themeColor="text1"/>
        </w:rPr>
        <w:t xml:space="preserve"> to AFWA membership at the business meeting</w:t>
      </w:r>
      <w:r w:rsidR="00325634" w:rsidRPr="00EB2D67">
        <w:rPr>
          <w:rFonts w:eastAsiaTheme="minorEastAsia" w:cstheme="minorHAnsi"/>
          <w:color w:val="000000" w:themeColor="text1"/>
        </w:rPr>
        <w:t xml:space="preserve">. </w:t>
      </w:r>
    </w:p>
    <w:p w14:paraId="184865A8" w14:textId="77777777" w:rsidR="002B58DA" w:rsidRPr="00C322F6" w:rsidRDefault="002B58DA" w:rsidP="00C322F6">
      <w:pPr>
        <w:pStyle w:val="ListParagraph"/>
        <w:ind w:left="2160"/>
        <w:rPr>
          <w:rFonts w:eastAsiaTheme="minorEastAsia" w:cstheme="minorHAnsi"/>
          <w:color w:val="000000" w:themeColor="text1"/>
        </w:rPr>
      </w:pPr>
    </w:p>
    <w:p w14:paraId="12109B01" w14:textId="12DA800E" w:rsidR="00B0483B" w:rsidRPr="00EB2D67" w:rsidRDefault="39C43F2D" w:rsidP="52969E1E">
      <w:pPr>
        <w:ind w:left="1440" w:hanging="1440"/>
        <w:rPr>
          <w:rFonts w:eastAsia="Franklin Gothic Book" w:cstheme="minorHAnsi"/>
          <w:color w:val="000000" w:themeColor="text1"/>
        </w:rPr>
      </w:pPr>
      <w:r w:rsidRPr="00EB2D67">
        <w:rPr>
          <w:rFonts w:eastAsia="Franklin Gothic Book" w:cstheme="minorHAnsi"/>
          <w:color w:val="000000" w:themeColor="text1"/>
        </w:rPr>
        <w:t>9: 5</w:t>
      </w:r>
      <w:r w:rsidR="5AFFDD07" w:rsidRPr="00EB2D67">
        <w:rPr>
          <w:rFonts w:eastAsia="Franklin Gothic Book" w:cstheme="minorHAnsi"/>
          <w:color w:val="000000" w:themeColor="text1"/>
        </w:rPr>
        <w:t>0</w:t>
      </w:r>
      <w:r w:rsidRPr="00EB2D67">
        <w:rPr>
          <w:rFonts w:eastAsia="Franklin Gothic Book" w:cstheme="minorHAnsi"/>
          <w:color w:val="000000" w:themeColor="text1"/>
        </w:rPr>
        <w:t xml:space="preserve"> am</w:t>
      </w:r>
      <w:r w:rsidR="649E66A4" w:rsidRPr="00EB2D67">
        <w:rPr>
          <w:rFonts w:cstheme="minorHAnsi"/>
        </w:rPr>
        <w:tab/>
      </w:r>
      <w:r w:rsidR="1CE526E5" w:rsidRPr="00EB2D67">
        <w:rPr>
          <w:rFonts w:eastAsia="Franklin Gothic Book" w:cstheme="minorHAnsi"/>
          <w:color w:val="000000" w:themeColor="text1"/>
        </w:rPr>
        <w:t xml:space="preserve">National Fish Habitat Partnership Update – </w:t>
      </w:r>
      <w:r w:rsidR="1CE526E5" w:rsidRPr="00EB2D67">
        <w:rPr>
          <w:rFonts w:eastAsia="Franklin Gothic Book" w:cstheme="minorHAnsi"/>
          <w:i/>
          <w:iCs/>
          <w:color w:val="000000" w:themeColor="text1"/>
        </w:rPr>
        <w:t>Ryan Roberts, AFWA</w:t>
      </w:r>
    </w:p>
    <w:p w14:paraId="4D50B038" w14:textId="3B9200B8" w:rsidR="00B0483B" w:rsidRPr="00C322F6" w:rsidRDefault="00F27209" w:rsidP="00C322F6">
      <w:pPr>
        <w:pStyle w:val="ListParagraph"/>
        <w:numPr>
          <w:ilvl w:val="0"/>
          <w:numId w:val="23"/>
        </w:numPr>
        <w:rPr>
          <w:rFonts w:eastAsiaTheme="minorEastAsia" w:cstheme="minorHAnsi"/>
          <w:color w:val="000000" w:themeColor="text1"/>
        </w:rPr>
      </w:pPr>
      <w:r w:rsidRPr="00C322F6">
        <w:rPr>
          <w:rFonts w:eastAsiaTheme="minorEastAsia" w:cstheme="minorHAnsi"/>
          <w:color w:val="000000" w:themeColor="text1"/>
        </w:rPr>
        <w:t xml:space="preserve">Ryan </w:t>
      </w:r>
      <w:r w:rsidR="00DA5402" w:rsidRPr="00C322F6">
        <w:rPr>
          <w:rFonts w:eastAsiaTheme="minorEastAsia" w:cstheme="minorHAnsi"/>
          <w:color w:val="000000" w:themeColor="text1"/>
        </w:rPr>
        <w:t>demonstrate</w:t>
      </w:r>
      <w:r w:rsidR="00C322F6">
        <w:rPr>
          <w:rFonts w:eastAsiaTheme="minorEastAsia" w:cstheme="minorHAnsi"/>
          <w:color w:val="000000" w:themeColor="text1"/>
        </w:rPr>
        <w:t>d</w:t>
      </w:r>
      <w:r w:rsidR="00DA5402" w:rsidRPr="00C322F6">
        <w:rPr>
          <w:rFonts w:eastAsiaTheme="minorEastAsia" w:cstheme="minorHAnsi"/>
          <w:color w:val="000000" w:themeColor="text1"/>
        </w:rPr>
        <w:t xml:space="preserve"> the new NFHP project </w:t>
      </w:r>
      <w:r w:rsidR="00636119" w:rsidRPr="00C322F6">
        <w:rPr>
          <w:rFonts w:eastAsiaTheme="minorEastAsia" w:cstheme="minorHAnsi"/>
          <w:color w:val="000000" w:themeColor="text1"/>
        </w:rPr>
        <w:t>and accomplishments database, wh</w:t>
      </w:r>
      <w:r w:rsidR="007554A1" w:rsidRPr="00C322F6">
        <w:rPr>
          <w:rFonts w:eastAsiaTheme="minorEastAsia" w:cstheme="minorHAnsi"/>
          <w:color w:val="000000" w:themeColor="text1"/>
        </w:rPr>
        <w:t xml:space="preserve">ich </w:t>
      </w:r>
      <w:r w:rsidR="009D2B9E" w:rsidRPr="00C322F6">
        <w:rPr>
          <w:rFonts w:eastAsiaTheme="minorEastAsia" w:cstheme="minorHAnsi"/>
          <w:color w:val="000000" w:themeColor="text1"/>
        </w:rPr>
        <w:t>allow</w:t>
      </w:r>
      <w:r w:rsidR="00C322F6">
        <w:rPr>
          <w:rFonts w:eastAsiaTheme="minorEastAsia" w:cstheme="minorHAnsi"/>
          <w:color w:val="000000" w:themeColor="text1"/>
        </w:rPr>
        <w:t>s</w:t>
      </w:r>
      <w:r w:rsidR="009D2B9E" w:rsidRPr="00C322F6">
        <w:rPr>
          <w:rFonts w:eastAsiaTheme="minorEastAsia" w:cstheme="minorHAnsi"/>
          <w:color w:val="000000" w:themeColor="text1"/>
        </w:rPr>
        <w:t xml:space="preserve"> the public to </w:t>
      </w:r>
      <w:r w:rsidR="002B58DA" w:rsidRPr="00C322F6">
        <w:rPr>
          <w:rFonts w:eastAsiaTheme="minorEastAsia" w:cstheme="minorHAnsi"/>
          <w:color w:val="000000" w:themeColor="text1"/>
        </w:rPr>
        <w:t xml:space="preserve">explore NFHP projects in their area of interest. </w:t>
      </w:r>
    </w:p>
    <w:p w14:paraId="404046B8" w14:textId="77777777" w:rsidR="002B58DA" w:rsidRPr="00EB2D67" w:rsidRDefault="002B58DA" w:rsidP="52969E1E">
      <w:pPr>
        <w:ind w:left="1440" w:hanging="1440"/>
        <w:rPr>
          <w:rFonts w:eastAsia="Franklin Gothic Book" w:cstheme="minorHAnsi"/>
          <w:color w:val="000000" w:themeColor="text1"/>
        </w:rPr>
      </w:pPr>
    </w:p>
    <w:p w14:paraId="70E627AE" w14:textId="35E31AFC" w:rsidR="00B0483B" w:rsidRPr="00EB2D67" w:rsidRDefault="6365F66F" w:rsidP="52969E1E">
      <w:pPr>
        <w:ind w:left="1440" w:hanging="1440"/>
        <w:rPr>
          <w:rFonts w:eastAsia="Franklin Gothic Book" w:cstheme="minorHAnsi"/>
          <w:color w:val="000000" w:themeColor="text1"/>
        </w:rPr>
      </w:pPr>
      <w:r w:rsidRPr="00EB2D67">
        <w:rPr>
          <w:rFonts w:eastAsia="Franklin Gothic Book" w:cstheme="minorHAnsi"/>
          <w:color w:val="000000" w:themeColor="text1"/>
        </w:rPr>
        <w:t>10:</w:t>
      </w:r>
      <w:r w:rsidR="00E35435" w:rsidRPr="00EB2D67">
        <w:rPr>
          <w:rFonts w:eastAsia="Franklin Gothic Book" w:cstheme="minorHAnsi"/>
          <w:color w:val="000000" w:themeColor="text1"/>
        </w:rPr>
        <w:t>05</w:t>
      </w:r>
      <w:r w:rsidRPr="00EB2D67">
        <w:rPr>
          <w:rFonts w:eastAsia="Franklin Gothic Book" w:cstheme="minorHAnsi"/>
          <w:color w:val="000000" w:themeColor="text1"/>
        </w:rPr>
        <w:t xml:space="preserve"> am</w:t>
      </w:r>
      <w:r w:rsidRPr="00EB2D67">
        <w:rPr>
          <w:rFonts w:cstheme="minorHAnsi"/>
        </w:rPr>
        <w:tab/>
      </w:r>
      <w:r w:rsidRPr="00EB2D67">
        <w:rPr>
          <w:rFonts w:eastAsia="Franklin Gothic Book" w:cstheme="minorHAnsi"/>
          <w:color w:val="000000" w:themeColor="text1"/>
        </w:rPr>
        <w:t>Break</w:t>
      </w:r>
    </w:p>
    <w:p w14:paraId="26B4BF58" w14:textId="368ED631" w:rsidR="00B0483B" w:rsidRPr="00EB2D67" w:rsidRDefault="00B0483B" w:rsidP="52969E1E">
      <w:pPr>
        <w:ind w:left="1440" w:hanging="1440"/>
        <w:rPr>
          <w:rFonts w:eastAsia="Franklin Gothic Book" w:cstheme="minorHAnsi"/>
          <w:color w:val="000000" w:themeColor="text1"/>
        </w:rPr>
      </w:pPr>
    </w:p>
    <w:p w14:paraId="4BBD05EE" w14:textId="2BB2561D" w:rsidR="00B0483B" w:rsidRPr="00EB2D67" w:rsidRDefault="6365F66F" w:rsidP="00D863BF">
      <w:pPr>
        <w:ind w:left="1440" w:hanging="1440"/>
        <w:rPr>
          <w:rFonts w:eastAsiaTheme="minorEastAsia" w:cstheme="minorHAnsi"/>
          <w:i/>
          <w:iCs/>
          <w:color w:val="000000" w:themeColor="text1"/>
        </w:rPr>
      </w:pPr>
      <w:r w:rsidRPr="00EB2D67">
        <w:rPr>
          <w:rFonts w:eastAsia="Franklin Gothic Book" w:cstheme="minorHAnsi"/>
          <w:color w:val="000000" w:themeColor="text1"/>
        </w:rPr>
        <w:t>10:</w:t>
      </w:r>
      <w:r w:rsidR="6DA36EFB" w:rsidRPr="00EB2D67">
        <w:rPr>
          <w:rFonts w:eastAsia="Franklin Gothic Book" w:cstheme="minorHAnsi"/>
          <w:color w:val="000000" w:themeColor="text1"/>
        </w:rPr>
        <w:t>2</w:t>
      </w:r>
      <w:r w:rsidR="0069447E" w:rsidRPr="00EB2D67">
        <w:rPr>
          <w:rFonts w:eastAsia="Franklin Gothic Book" w:cstheme="minorHAnsi"/>
          <w:color w:val="000000" w:themeColor="text1"/>
        </w:rPr>
        <w:t>0</w:t>
      </w:r>
      <w:r w:rsidRPr="00EB2D67">
        <w:rPr>
          <w:rFonts w:eastAsia="Franklin Gothic Book" w:cstheme="minorHAnsi"/>
          <w:color w:val="000000" w:themeColor="text1"/>
        </w:rPr>
        <w:t xml:space="preserve"> am</w:t>
      </w:r>
      <w:r w:rsidRPr="00EB2D67">
        <w:rPr>
          <w:rFonts w:cstheme="minorHAnsi"/>
        </w:rPr>
        <w:tab/>
      </w:r>
      <w:r w:rsidR="00576B2D" w:rsidRPr="00EB2D67">
        <w:rPr>
          <w:rFonts w:cstheme="minorHAnsi"/>
        </w:rPr>
        <w:t xml:space="preserve">Forward-facing Sonar Update and Discussion – </w:t>
      </w:r>
      <w:r w:rsidR="00576B2D" w:rsidRPr="00EB2D67">
        <w:rPr>
          <w:rFonts w:cstheme="minorHAnsi"/>
          <w:i/>
          <w:iCs/>
        </w:rPr>
        <w:t>Ali Schwaab/All</w:t>
      </w:r>
    </w:p>
    <w:p w14:paraId="1C5F680C" w14:textId="7591F69E" w:rsidR="00B0483B" w:rsidRPr="00EB2D67" w:rsidRDefault="00827A81" w:rsidP="2E8A3074">
      <w:pPr>
        <w:ind w:left="1440" w:hanging="1440"/>
        <w:rPr>
          <w:rFonts w:eastAsiaTheme="minorEastAsia" w:cstheme="minorHAnsi"/>
          <w:color w:val="000000" w:themeColor="text1"/>
        </w:rPr>
      </w:pPr>
      <w:r w:rsidRPr="00EB2D67">
        <w:rPr>
          <w:rFonts w:eastAsiaTheme="minorEastAsia" w:cstheme="minorHAnsi"/>
          <w:color w:val="000000" w:themeColor="text1"/>
        </w:rPr>
        <w:tab/>
        <w:t xml:space="preserve"> </w:t>
      </w:r>
    </w:p>
    <w:p w14:paraId="2B7284BE" w14:textId="3D5096DA" w:rsidR="001C38DD" w:rsidRPr="00EB2D67" w:rsidRDefault="001C38DD" w:rsidP="00D32E66">
      <w:pPr>
        <w:pStyle w:val="ListParagraph"/>
        <w:numPr>
          <w:ilvl w:val="0"/>
          <w:numId w:val="19"/>
        </w:numPr>
        <w:rPr>
          <w:rFonts w:eastAsiaTheme="minorEastAsia" w:cstheme="minorHAnsi"/>
          <w:color w:val="000000" w:themeColor="text1"/>
        </w:rPr>
      </w:pPr>
      <w:r w:rsidRPr="00EB2D67">
        <w:rPr>
          <w:rFonts w:eastAsiaTheme="minorEastAsia" w:cstheme="minorHAnsi"/>
          <w:color w:val="000000" w:themeColor="text1"/>
        </w:rPr>
        <w:t xml:space="preserve">Ali gave an update on a </w:t>
      </w:r>
      <w:r w:rsidR="00330EA5" w:rsidRPr="00EB2D67">
        <w:rPr>
          <w:rFonts w:eastAsiaTheme="minorEastAsia" w:cstheme="minorHAnsi"/>
          <w:color w:val="000000" w:themeColor="text1"/>
        </w:rPr>
        <w:t>forward-facing</w:t>
      </w:r>
      <w:r w:rsidRPr="00EB2D67">
        <w:rPr>
          <w:rFonts w:eastAsiaTheme="minorEastAsia" w:cstheme="minorHAnsi"/>
          <w:color w:val="000000" w:themeColor="text1"/>
        </w:rPr>
        <w:t xml:space="preserve"> sonar webinar AFWA held i</w:t>
      </w:r>
      <w:r w:rsidR="00D32E66" w:rsidRPr="00EB2D67">
        <w:rPr>
          <w:rFonts w:eastAsiaTheme="minorEastAsia" w:cstheme="minorHAnsi"/>
          <w:color w:val="000000" w:themeColor="text1"/>
        </w:rPr>
        <w:t>n June</w:t>
      </w:r>
      <w:r w:rsidRPr="00EB2D67">
        <w:rPr>
          <w:rFonts w:eastAsiaTheme="minorEastAsia" w:cstheme="minorHAnsi"/>
          <w:color w:val="000000" w:themeColor="text1"/>
        </w:rPr>
        <w:t xml:space="preserve"> at the request of </w:t>
      </w:r>
      <w:r w:rsidR="00D32E66" w:rsidRPr="00EB2D67">
        <w:rPr>
          <w:rFonts w:eastAsiaTheme="minorEastAsia" w:cstheme="minorHAnsi"/>
          <w:color w:val="000000" w:themeColor="text1"/>
        </w:rPr>
        <w:t xml:space="preserve">the FWRPC. </w:t>
      </w:r>
    </w:p>
    <w:p w14:paraId="67FBBAEA" w14:textId="61664504" w:rsidR="00D32E66" w:rsidRPr="00EB2D67" w:rsidRDefault="00D32E66" w:rsidP="001C38DD">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Ben Neely, Fisheries Biologist at the Kansas Department of Wildlife Parks and Tourism, share</w:t>
      </w:r>
      <w:r w:rsidR="00DB19CC" w:rsidRPr="00EB2D67">
        <w:rPr>
          <w:rFonts w:eastAsiaTheme="minorEastAsia" w:cstheme="minorHAnsi"/>
          <w:color w:val="000000" w:themeColor="text1"/>
        </w:rPr>
        <w:t>d</w:t>
      </w:r>
      <w:r w:rsidRPr="00EB2D67">
        <w:rPr>
          <w:rFonts w:eastAsiaTheme="minorEastAsia" w:cstheme="minorHAnsi"/>
          <w:color w:val="000000" w:themeColor="text1"/>
        </w:rPr>
        <w:t xml:space="preserve"> the results of two research projects he has conducted on forward facing sonar. </w:t>
      </w:r>
    </w:p>
    <w:p w14:paraId="3F3E9BDE" w14:textId="77777777" w:rsidR="00D32E66" w:rsidRPr="00EB2D67" w:rsidRDefault="00D32E66" w:rsidP="00DB19C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 xml:space="preserve">Impacts of forward-facing sonar are different depending on type of user- for casual anglers, research so far does not indicate significant difference on catch rates or size of fish caught, but it is a different story for professional guides that use ff sonar. </w:t>
      </w:r>
    </w:p>
    <w:p w14:paraId="5FEE6CF6" w14:textId="77777777" w:rsidR="00D32E66" w:rsidRPr="00EB2D67" w:rsidRDefault="00D32E66" w:rsidP="00DB19C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There also appears to be regional differences in the effects of forward-facing sonar, depending on the species targeted and regional differences in growth rates.</w:t>
      </w:r>
    </w:p>
    <w:p w14:paraId="58D706FC" w14:textId="77777777" w:rsidR="00D32E66" w:rsidRPr="00EB2D67" w:rsidRDefault="00D32E66" w:rsidP="00DB19C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Angler perception is one of the big challenges for resource managers. Anglers believe those who use forward facing sonar catch more fish—in one study, those who did not use forward facing sonar believed they would have caught more fish if they had. And this brings up the issues of equity and fairness.</w:t>
      </w:r>
    </w:p>
    <w:p w14:paraId="4C33E7C9" w14:textId="77777777" w:rsidR="00D32E66" w:rsidRPr="00EB2D67" w:rsidRDefault="00D32E66" w:rsidP="00DB19C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 xml:space="preserve">How forward-facing sonar might exacerbate cryptic mortality of discards/released fish remains a question--FF sonar does make it easier for anglers to target fish in deeper waters and around structures; this could pose a potential problem for catch and release fisheries in times of temperature stress and for species susceptible to barotrauma </w:t>
      </w:r>
    </w:p>
    <w:p w14:paraId="7E4FD59E" w14:textId="2F5E52C2" w:rsidR="00D32E66" w:rsidRPr="00EB2D67" w:rsidRDefault="00D32E66" w:rsidP="00DB19C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 xml:space="preserve">Regulation—difficult to regulate the technology now that it is out there and being adopted. Point was raised that it might be more impactful for resource managers to regulate their guide industry. </w:t>
      </w:r>
      <w:r w:rsidR="00330EA5" w:rsidRPr="00EB2D67">
        <w:rPr>
          <w:rFonts w:eastAsiaTheme="minorEastAsia" w:cstheme="minorHAnsi"/>
          <w:color w:val="000000" w:themeColor="text1"/>
        </w:rPr>
        <w:t>Also,</w:t>
      </w:r>
      <w:r w:rsidRPr="00EB2D67">
        <w:rPr>
          <w:rFonts w:eastAsiaTheme="minorEastAsia" w:cstheme="minorHAnsi"/>
          <w:color w:val="000000" w:themeColor="text1"/>
        </w:rPr>
        <w:t xml:space="preserve"> might be worth exploring developing best/ethical practices for using forward facing sonar…taking a comms/education approach rather than regulating.</w:t>
      </w:r>
    </w:p>
    <w:p w14:paraId="72A94961" w14:textId="77777777" w:rsidR="00D32E66" w:rsidRPr="00EB2D67" w:rsidRDefault="00D32E66" w:rsidP="00DB19C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 xml:space="preserve">Divided opinions on how much focus should </w:t>
      </w:r>
      <w:proofErr w:type="gramStart"/>
      <w:r w:rsidRPr="00EB2D67">
        <w:rPr>
          <w:rFonts w:eastAsiaTheme="minorEastAsia" w:cstheme="minorHAnsi"/>
          <w:color w:val="000000" w:themeColor="text1"/>
        </w:rPr>
        <w:t>be placed</w:t>
      </w:r>
      <w:proofErr w:type="gramEnd"/>
      <w:r w:rsidRPr="00EB2D67">
        <w:rPr>
          <w:rFonts w:eastAsiaTheme="minorEastAsia" w:cstheme="minorHAnsi"/>
          <w:color w:val="000000" w:themeColor="text1"/>
        </w:rPr>
        <w:t xml:space="preserve"> on getting fish finders to pay excise tax. </w:t>
      </w:r>
    </w:p>
    <w:p w14:paraId="6371085F" w14:textId="77777777" w:rsidR="00D32E66" w:rsidRPr="00EB2D67" w:rsidRDefault="00D32E66" w:rsidP="00DB19C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 xml:space="preserve">Interest in continuing to share research among the states. </w:t>
      </w:r>
    </w:p>
    <w:p w14:paraId="2B167EDA" w14:textId="3F5EA60F" w:rsidR="00D32E66" w:rsidRPr="00EB2D67" w:rsidRDefault="00E24C1C" w:rsidP="00215071">
      <w:pPr>
        <w:pStyle w:val="ListParagraph"/>
        <w:numPr>
          <w:ilvl w:val="0"/>
          <w:numId w:val="19"/>
        </w:numPr>
        <w:rPr>
          <w:rFonts w:eastAsiaTheme="minorEastAsia" w:cstheme="minorHAnsi"/>
          <w:color w:val="000000" w:themeColor="text1"/>
        </w:rPr>
      </w:pPr>
      <w:r w:rsidRPr="00EB2D67">
        <w:rPr>
          <w:rFonts w:eastAsiaTheme="minorEastAsia" w:cstheme="minorHAnsi"/>
          <w:color w:val="000000" w:themeColor="text1"/>
        </w:rPr>
        <w:t>Committee discussion</w:t>
      </w:r>
      <w:r w:rsidR="00EB2D67" w:rsidRPr="00EB2D67">
        <w:rPr>
          <w:rFonts w:eastAsiaTheme="minorEastAsia" w:cstheme="minorHAnsi"/>
          <w:color w:val="000000" w:themeColor="text1"/>
        </w:rPr>
        <w:t xml:space="preserve"> on forward-facing sonar</w:t>
      </w:r>
    </w:p>
    <w:p w14:paraId="33AF7E32" w14:textId="5233DF9E" w:rsidR="00215071" w:rsidRPr="00EB2D67" w:rsidRDefault="00215071" w:rsidP="00E24C1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 xml:space="preserve">No action needed by the committee at this time, </w:t>
      </w:r>
      <w:r w:rsidR="009E5469" w:rsidRPr="00EB2D67">
        <w:rPr>
          <w:rFonts w:eastAsiaTheme="minorEastAsia" w:cstheme="minorHAnsi"/>
          <w:color w:val="000000" w:themeColor="text1"/>
        </w:rPr>
        <w:t xml:space="preserve">but continue to pay attention to the issue and keep it on our radar, </w:t>
      </w:r>
    </w:p>
    <w:p w14:paraId="1675F5B3" w14:textId="1D50D0EC" w:rsidR="009E5469" w:rsidRPr="00EB2D67" w:rsidRDefault="009E5469" w:rsidP="00E24C1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 xml:space="preserve">There are parallels with technology on the terrestrial side- thermal imaging sights, etc. </w:t>
      </w:r>
    </w:p>
    <w:p w14:paraId="7F759F5C" w14:textId="4F9D547A" w:rsidR="009E5469" w:rsidRPr="00EB2D67" w:rsidRDefault="00162217" w:rsidP="00E24C1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lastRenderedPageBreak/>
        <w:t xml:space="preserve">Brings up questions of fair chase and </w:t>
      </w:r>
      <w:r w:rsidR="00330EA5" w:rsidRPr="00EB2D67">
        <w:rPr>
          <w:rFonts w:eastAsiaTheme="minorEastAsia" w:cstheme="minorHAnsi"/>
          <w:color w:val="000000" w:themeColor="text1"/>
        </w:rPr>
        <w:t>ethics.</w:t>
      </w:r>
    </w:p>
    <w:p w14:paraId="234FF743" w14:textId="77777777" w:rsidR="00160D3E" w:rsidRPr="00EB2D67" w:rsidRDefault="00162217" w:rsidP="00E24C1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 xml:space="preserve">Live imaging also being used in combination with AI for fish sampling and surveying, bycatch avoidance, etc. </w:t>
      </w:r>
    </w:p>
    <w:p w14:paraId="150C20DD" w14:textId="2F2EAE97" w:rsidR="00AA26B3" w:rsidRPr="00EB2D67" w:rsidRDefault="00160D3E" w:rsidP="00E24C1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Texas has revamped its angler cre</w:t>
      </w:r>
      <w:r w:rsidR="00F07ACC">
        <w:rPr>
          <w:rFonts w:eastAsiaTheme="minorEastAsia" w:cstheme="minorHAnsi"/>
          <w:color w:val="000000" w:themeColor="text1"/>
        </w:rPr>
        <w:t>e</w:t>
      </w:r>
      <w:r w:rsidRPr="00EB2D67">
        <w:rPr>
          <w:rFonts w:eastAsiaTheme="minorEastAsia" w:cstheme="minorHAnsi"/>
          <w:color w:val="000000" w:themeColor="text1"/>
        </w:rPr>
        <w:t xml:space="preserve">l to bifurcate data between those using forward facing sonar and those that </w:t>
      </w:r>
      <w:r w:rsidR="00325634" w:rsidRPr="00EB2D67">
        <w:rPr>
          <w:rFonts w:eastAsiaTheme="minorEastAsia" w:cstheme="minorHAnsi"/>
          <w:color w:val="000000" w:themeColor="text1"/>
        </w:rPr>
        <w:t>are not</w:t>
      </w:r>
      <w:r w:rsidRPr="00EB2D67">
        <w:rPr>
          <w:rFonts w:eastAsiaTheme="minorEastAsia" w:cstheme="minorHAnsi"/>
          <w:color w:val="000000" w:themeColor="text1"/>
        </w:rPr>
        <w:t xml:space="preserve">. Seeing some differences in catch </w:t>
      </w:r>
      <w:r w:rsidR="00AA26B3" w:rsidRPr="00EB2D67">
        <w:rPr>
          <w:rFonts w:eastAsiaTheme="minorEastAsia" w:cstheme="minorHAnsi"/>
          <w:color w:val="000000" w:themeColor="text1"/>
        </w:rPr>
        <w:t xml:space="preserve">but not enough to make any changes to regulations </w:t>
      </w:r>
      <w:proofErr w:type="gramStart"/>
      <w:r w:rsidR="00AA26B3" w:rsidRPr="00EB2D67">
        <w:rPr>
          <w:rFonts w:eastAsiaTheme="minorEastAsia" w:cstheme="minorHAnsi"/>
          <w:color w:val="000000" w:themeColor="text1"/>
        </w:rPr>
        <w:t>at this time</w:t>
      </w:r>
      <w:proofErr w:type="gramEnd"/>
      <w:r w:rsidR="00AA26B3" w:rsidRPr="00EB2D67">
        <w:rPr>
          <w:rFonts w:eastAsiaTheme="minorEastAsia" w:cstheme="minorHAnsi"/>
          <w:color w:val="000000" w:themeColor="text1"/>
        </w:rPr>
        <w:t xml:space="preserve">. </w:t>
      </w:r>
    </w:p>
    <w:p w14:paraId="15884178" w14:textId="303CB79F" w:rsidR="00162217" w:rsidRPr="00EB2D67" w:rsidRDefault="00AA26B3" w:rsidP="00E24C1C">
      <w:pPr>
        <w:pStyle w:val="ListParagraph"/>
        <w:numPr>
          <w:ilvl w:val="1"/>
          <w:numId w:val="19"/>
        </w:numPr>
        <w:rPr>
          <w:rFonts w:eastAsiaTheme="minorEastAsia" w:cstheme="minorHAnsi"/>
          <w:color w:val="000000" w:themeColor="text1"/>
        </w:rPr>
      </w:pPr>
      <w:r w:rsidRPr="00EB2D67">
        <w:rPr>
          <w:rFonts w:eastAsiaTheme="minorEastAsia" w:cstheme="minorHAnsi"/>
          <w:color w:val="000000" w:themeColor="text1"/>
        </w:rPr>
        <w:t>In some states, anglers are requesting fisheries managers</w:t>
      </w:r>
      <w:r w:rsidR="00AD4D67" w:rsidRPr="00EB2D67">
        <w:rPr>
          <w:rFonts w:eastAsiaTheme="minorEastAsia" w:cstheme="minorHAnsi"/>
          <w:color w:val="000000" w:themeColor="text1"/>
        </w:rPr>
        <w:t xml:space="preserve"> restrict or ban forward facing sonar. Big perception issue. </w:t>
      </w:r>
    </w:p>
    <w:p w14:paraId="65C5070E" w14:textId="77777777" w:rsidR="00827A81" w:rsidRPr="00EB2D67" w:rsidRDefault="00827A81" w:rsidP="2E8A3074">
      <w:pPr>
        <w:ind w:left="1440" w:hanging="1440"/>
        <w:rPr>
          <w:rFonts w:eastAsiaTheme="minorEastAsia" w:cstheme="minorHAnsi"/>
          <w:color w:val="000000" w:themeColor="text1"/>
        </w:rPr>
      </w:pPr>
    </w:p>
    <w:p w14:paraId="0A40CE81" w14:textId="69F22585" w:rsidR="00B0483B" w:rsidRPr="00EB2D67" w:rsidRDefault="6365F66F" w:rsidP="2E8A3074">
      <w:pPr>
        <w:ind w:left="1440" w:hanging="1440"/>
        <w:rPr>
          <w:rFonts w:eastAsia="Franklin Gothic Book" w:cstheme="minorHAnsi"/>
          <w:i/>
          <w:iCs/>
          <w:color w:val="000000" w:themeColor="text1"/>
        </w:rPr>
      </w:pPr>
      <w:r w:rsidRPr="00EB2D67">
        <w:rPr>
          <w:rFonts w:eastAsia="Franklin Gothic Book" w:cstheme="minorHAnsi"/>
          <w:color w:val="000000" w:themeColor="text1"/>
        </w:rPr>
        <w:t>1</w:t>
      </w:r>
      <w:r w:rsidR="295A98C1" w:rsidRPr="00EB2D67">
        <w:rPr>
          <w:rFonts w:eastAsia="Franklin Gothic Book" w:cstheme="minorHAnsi"/>
          <w:color w:val="000000" w:themeColor="text1"/>
        </w:rPr>
        <w:t>0</w:t>
      </w:r>
      <w:r w:rsidRPr="00EB2D67">
        <w:rPr>
          <w:rFonts w:eastAsia="Franklin Gothic Book" w:cstheme="minorHAnsi"/>
          <w:color w:val="000000" w:themeColor="text1"/>
        </w:rPr>
        <w:t>:</w:t>
      </w:r>
      <w:r w:rsidR="4F1A61E9" w:rsidRPr="00EB2D67">
        <w:rPr>
          <w:rFonts w:eastAsia="Franklin Gothic Book" w:cstheme="minorHAnsi"/>
          <w:color w:val="000000" w:themeColor="text1"/>
        </w:rPr>
        <w:t>3</w:t>
      </w:r>
      <w:r w:rsidR="00157DA1" w:rsidRPr="00EB2D67">
        <w:rPr>
          <w:rFonts w:eastAsia="Franklin Gothic Book" w:cstheme="minorHAnsi"/>
          <w:color w:val="000000" w:themeColor="text1"/>
        </w:rPr>
        <w:t>5</w:t>
      </w:r>
      <w:r w:rsidRPr="00EB2D67">
        <w:rPr>
          <w:rFonts w:eastAsia="Franklin Gothic Book" w:cstheme="minorHAnsi"/>
          <w:color w:val="000000" w:themeColor="text1"/>
        </w:rPr>
        <w:t xml:space="preserve"> am</w:t>
      </w:r>
      <w:r w:rsidRPr="00EB2D67">
        <w:rPr>
          <w:rFonts w:cstheme="minorHAnsi"/>
        </w:rPr>
        <w:tab/>
      </w:r>
      <w:r w:rsidR="183CCA17" w:rsidRPr="00EB2D67">
        <w:rPr>
          <w:rFonts w:eastAsia="Franklin Gothic Book" w:cstheme="minorHAnsi"/>
          <w:color w:val="000000" w:themeColor="text1"/>
        </w:rPr>
        <w:t xml:space="preserve">Rotenone </w:t>
      </w:r>
      <w:r w:rsidR="5181D278" w:rsidRPr="00EB2D67">
        <w:rPr>
          <w:rFonts w:eastAsia="Franklin Gothic Book" w:cstheme="minorHAnsi"/>
          <w:color w:val="000000" w:themeColor="text1"/>
        </w:rPr>
        <w:t>Update and Discussion</w:t>
      </w:r>
      <w:r w:rsidR="3A34D978" w:rsidRPr="00EB2D67">
        <w:rPr>
          <w:rFonts w:eastAsia="Franklin Gothic Book" w:cstheme="minorHAnsi"/>
          <w:color w:val="000000" w:themeColor="text1"/>
        </w:rPr>
        <w:t xml:space="preserve"> – </w:t>
      </w:r>
      <w:r w:rsidR="008E7178" w:rsidRPr="00EB2D67">
        <w:rPr>
          <w:rFonts w:eastAsia="Franklin Gothic Book" w:cstheme="minorHAnsi"/>
          <w:i/>
          <w:iCs/>
          <w:color w:val="000000" w:themeColor="text1"/>
        </w:rPr>
        <w:t>Julie Carter/All</w:t>
      </w:r>
    </w:p>
    <w:p w14:paraId="1AD3FADD" w14:textId="71DFFBD1" w:rsidR="64185EB2" w:rsidRPr="00EB2D67" w:rsidRDefault="17FBFE24" w:rsidP="004F08FD">
      <w:pPr>
        <w:pStyle w:val="ListParagraph"/>
        <w:numPr>
          <w:ilvl w:val="0"/>
          <w:numId w:val="20"/>
        </w:numPr>
        <w:rPr>
          <w:rFonts w:cstheme="minorHAnsi"/>
        </w:rPr>
      </w:pPr>
      <w:r w:rsidRPr="00EB2D67">
        <w:rPr>
          <w:rFonts w:cstheme="minorHAnsi"/>
        </w:rPr>
        <w:t xml:space="preserve">A briefing summarizing the rotenone registration issue and possible scenarios </w:t>
      </w:r>
      <w:r w:rsidR="004F08FD" w:rsidRPr="00EB2D67">
        <w:rPr>
          <w:rFonts w:cstheme="minorHAnsi"/>
        </w:rPr>
        <w:t xml:space="preserve">was </w:t>
      </w:r>
      <w:r w:rsidRPr="00EB2D67">
        <w:rPr>
          <w:rFonts w:cstheme="minorHAnsi"/>
        </w:rPr>
        <w:t xml:space="preserve">circulated to committee members ahead of the meeting. </w:t>
      </w:r>
    </w:p>
    <w:p w14:paraId="18436395" w14:textId="6D073630" w:rsidR="004F08FD" w:rsidRPr="00EB2D67" w:rsidRDefault="00520E3A" w:rsidP="004F08FD">
      <w:pPr>
        <w:pStyle w:val="ListParagraph"/>
        <w:numPr>
          <w:ilvl w:val="0"/>
          <w:numId w:val="20"/>
        </w:numPr>
        <w:rPr>
          <w:rFonts w:cstheme="minorHAnsi"/>
        </w:rPr>
      </w:pPr>
      <w:r w:rsidRPr="00EB2D67">
        <w:rPr>
          <w:rFonts w:cstheme="minorHAnsi"/>
        </w:rPr>
        <w:t>The updated</w:t>
      </w:r>
      <w:r w:rsidR="00FD17F3" w:rsidRPr="00EB2D67">
        <w:rPr>
          <w:rFonts w:cstheme="minorHAnsi"/>
        </w:rPr>
        <w:t xml:space="preserve"> cost estimate is $714k </w:t>
      </w:r>
      <w:r w:rsidR="00FB26F8" w:rsidRPr="00EB2D67">
        <w:rPr>
          <w:rFonts w:cstheme="minorHAnsi"/>
        </w:rPr>
        <w:t>plus</w:t>
      </w:r>
      <w:r w:rsidR="00FD17F3" w:rsidRPr="00EB2D67">
        <w:rPr>
          <w:rFonts w:cstheme="minorHAnsi"/>
        </w:rPr>
        <w:t xml:space="preserve"> 30% contingency.</w:t>
      </w:r>
    </w:p>
    <w:p w14:paraId="75A4A337" w14:textId="5B0D41F5" w:rsidR="00FD17F3" w:rsidRPr="00EB2D67" w:rsidRDefault="00FD17F3" w:rsidP="004F08FD">
      <w:pPr>
        <w:pStyle w:val="ListParagraph"/>
        <w:numPr>
          <w:ilvl w:val="0"/>
          <w:numId w:val="20"/>
        </w:numPr>
        <w:rPr>
          <w:rFonts w:cstheme="minorHAnsi"/>
        </w:rPr>
      </w:pPr>
      <w:r w:rsidRPr="00EB2D67">
        <w:rPr>
          <w:rFonts w:cstheme="minorHAnsi"/>
        </w:rPr>
        <w:t xml:space="preserve">EU registrant of rotenone is being required to </w:t>
      </w:r>
      <w:r w:rsidR="008B16AE" w:rsidRPr="00EB2D67">
        <w:rPr>
          <w:rFonts w:cstheme="minorHAnsi"/>
        </w:rPr>
        <w:t xml:space="preserve">conduct an endocrine </w:t>
      </w:r>
      <w:r w:rsidR="00FB26F8" w:rsidRPr="00EB2D67">
        <w:rPr>
          <w:rFonts w:cstheme="minorHAnsi"/>
        </w:rPr>
        <w:t>disruptor</w:t>
      </w:r>
      <w:r w:rsidR="008B16AE" w:rsidRPr="00EB2D67">
        <w:rPr>
          <w:rFonts w:cstheme="minorHAnsi"/>
        </w:rPr>
        <w:t xml:space="preserve"> screening study and has expressed interest in sharing the cost with the US registrant if the US registrant is also required to conduct an endocrine </w:t>
      </w:r>
      <w:r w:rsidR="00FB26F8" w:rsidRPr="00EB2D67">
        <w:rPr>
          <w:rFonts w:cstheme="minorHAnsi"/>
        </w:rPr>
        <w:t>disruption</w:t>
      </w:r>
      <w:r w:rsidR="008B16AE" w:rsidRPr="00EB2D67">
        <w:rPr>
          <w:rFonts w:cstheme="minorHAnsi"/>
        </w:rPr>
        <w:t xml:space="preserve"> study. </w:t>
      </w:r>
      <w:r w:rsidR="001B4DAE" w:rsidRPr="00EB2D67">
        <w:rPr>
          <w:rFonts w:cstheme="minorHAnsi"/>
        </w:rPr>
        <w:t xml:space="preserve">No timeframe given. </w:t>
      </w:r>
    </w:p>
    <w:p w14:paraId="493E6295" w14:textId="39F4836B" w:rsidR="001B4DAE" w:rsidRPr="00EB2D67" w:rsidRDefault="00520E3A" w:rsidP="004F08FD">
      <w:pPr>
        <w:pStyle w:val="ListParagraph"/>
        <w:numPr>
          <w:ilvl w:val="0"/>
          <w:numId w:val="20"/>
        </w:numPr>
        <w:rPr>
          <w:rFonts w:cstheme="minorHAnsi"/>
        </w:rPr>
      </w:pPr>
      <w:r>
        <w:rPr>
          <w:rFonts w:cstheme="minorHAnsi"/>
        </w:rPr>
        <w:t>W</w:t>
      </w:r>
      <w:r w:rsidR="002F2027">
        <w:rPr>
          <w:rFonts w:cstheme="minorHAnsi"/>
        </w:rPr>
        <w:t>e h</w:t>
      </w:r>
      <w:r w:rsidR="001B4DAE" w:rsidRPr="00EB2D67">
        <w:rPr>
          <w:rFonts w:cstheme="minorHAnsi"/>
        </w:rPr>
        <w:t xml:space="preserve">ave been told by the US </w:t>
      </w:r>
      <w:r w:rsidR="00FB26F8" w:rsidRPr="00EB2D67">
        <w:rPr>
          <w:rFonts w:cstheme="minorHAnsi"/>
        </w:rPr>
        <w:t>registrant</w:t>
      </w:r>
      <w:r w:rsidR="001B4DAE" w:rsidRPr="00EB2D67">
        <w:rPr>
          <w:rFonts w:cstheme="minorHAnsi"/>
        </w:rPr>
        <w:t>, Central Life Sciences, that liquid rotenone is available for emergency use</w:t>
      </w:r>
      <w:r w:rsidR="00FB3FDA" w:rsidRPr="00EB2D67">
        <w:rPr>
          <w:rFonts w:cstheme="minorHAnsi"/>
        </w:rPr>
        <w:t xml:space="preserve">. CLS has offered to help states </w:t>
      </w:r>
      <w:r w:rsidR="009F2CB5" w:rsidRPr="00EB2D67">
        <w:rPr>
          <w:rFonts w:cstheme="minorHAnsi"/>
        </w:rPr>
        <w:t xml:space="preserve">write and submit a request for emergency use special exemption to allow them to use liquid rotenone, </w:t>
      </w:r>
    </w:p>
    <w:p w14:paraId="3AF6A9B4" w14:textId="77777777" w:rsidR="008E7178" w:rsidRPr="00EB2D67" w:rsidRDefault="008E7178" w:rsidP="2E8A3074">
      <w:pPr>
        <w:ind w:left="1440"/>
        <w:rPr>
          <w:rFonts w:cstheme="minorHAnsi"/>
        </w:rPr>
      </w:pPr>
    </w:p>
    <w:p w14:paraId="0E78D2D1" w14:textId="446664BE" w:rsidR="008E7178" w:rsidRPr="00EB2D67" w:rsidRDefault="008E7178" w:rsidP="2E8A3074">
      <w:pPr>
        <w:ind w:left="1440"/>
        <w:rPr>
          <w:rFonts w:cstheme="minorHAnsi"/>
        </w:rPr>
      </w:pPr>
      <w:r w:rsidRPr="00EB2D67">
        <w:rPr>
          <w:rFonts w:cstheme="minorHAnsi"/>
        </w:rPr>
        <w:t>The chair entertain</w:t>
      </w:r>
      <w:r w:rsidR="009F2CB5" w:rsidRPr="00EB2D67">
        <w:rPr>
          <w:rFonts w:cstheme="minorHAnsi"/>
        </w:rPr>
        <w:t>ed</w:t>
      </w:r>
      <w:r w:rsidRPr="00EB2D67">
        <w:rPr>
          <w:rFonts w:cstheme="minorHAnsi"/>
        </w:rPr>
        <w:t xml:space="preserve"> a motion to make </w:t>
      </w:r>
      <w:r w:rsidR="00687DEE" w:rsidRPr="00EB2D67">
        <w:rPr>
          <w:rFonts w:cstheme="minorHAnsi"/>
        </w:rPr>
        <w:t>the following</w:t>
      </w:r>
      <w:r w:rsidRPr="00EB2D67">
        <w:rPr>
          <w:rFonts w:cstheme="minorHAnsi"/>
        </w:rPr>
        <w:t xml:space="preserve"> recommendation at the Business Meeting</w:t>
      </w:r>
      <w:r w:rsidR="00083CF1" w:rsidRPr="00EB2D67">
        <w:rPr>
          <w:rFonts w:cstheme="minorHAnsi"/>
        </w:rPr>
        <w:t>:</w:t>
      </w:r>
      <w:r w:rsidR="00687DEE" w:rsidRPr="00EB2D67">
        <w:rPr>
          <w:rFonts w:cstheme="minorHAnsi"/>
        </w:rPr>
        <w:t xml:space="preserve"> </w:t>
      </w:r>
      <w:r w:rsidRPr="00EB2D67">
        <w:rPr>
          <w:rFonts w:cstheme="minorHAnsi"/>
        </w:rPr>
        <w:t xml:space="preserve"> </w:t>
      </w:r>
    </w:p>
    <w:p w14:paraId="5D1F75FB" w14:textId="77777777" w:rsidR="00687DEE" w:rsidRPr="00EB2D67" w:rsidRDefault="00687DEE" w:rsidP="2E8A3074">
      <w:pPr>
        <w:ind w:left="1440"/>
        <w:rPr>
          <w:rFonts w:cstheme="minorHAnsi"/>
        </w:rPr>
      </w:pPr>
    </w:p>
    <w:p w14:paraId="507DA1F9" w14:textId="77777777" w:rsidR="00687DEE" w:rsidRPr="00EB2D67" w:rsidRDefault="00687DEE" w:rsidP="00687DEE">
      <w:pPr>
        <w:ind w:left="1440"/>
        <w:rPr>
          <w:rFonts w:cstheme="minorHAnsi"/>
          <w:i/>
          <w:iCs/>
        </w:rPr>
      </w:pPr>
      <w:r w:rsidRPr="00EB2D67">
        <w:rPr>
          <w:rFonts w:cstheme="minorHAnsi"/>
          <w:i/>
          <w:iCs/>
        </w:rPr>
        <w:t xml:space="preserve">The Fisheries and Water Resources Policy Committee seeks Directors’ approval to engage with the governmental members of the Association of Fish and Wildlife Agencies to ascertain 1) the current extent of rotenone use and 2) members’ interest in contributing funding for the sub-chronic inhalation neurotoxicity study to maintain rotenone registration. </w:t>
      </w:r>
    </w:p>
    <w:p w14:paraId="74936C1E" w14:textId="77777777" w:rsidR="00687DEE" w:rsidRPr="00EB2D67" w:rsidRDefault="00687DEE" w:rsidP="00D863BF">
      <w:pPr>
        <w:ind w:left="1440"/>
        <w:rPr>
          <w:rFonts w:cstheme="minorHAnsi"/>
          <w:i/>
          <w:iCs/>
        </w:rPr>
      </w:pPr>
    </w:p>
    <w:p w14:paraId="7EBBB05C" w14:textId="77777777" w:rsidR="00687DEE" w:rsidRPr="00EB2D67" w:rsidRDefault="00687DEE" w:rsidP="00D863BF">
      <w:pPr>
        <w:ind w:left="1440"/>
        <w:rPr>
          <w:rFonts w:cstheme="minorHAnsi"/>
          <w:i/>
          <w:iCs/>
        </w:rPr>
      </w:pPr>
      <w:r w:rsidRPr="00EB2D67">
        <w:rPr>
          <w:rFonts w:cstheme="minorHAnsi"/>
          <w:i/>
          <w:iCs/>
        </w:rPr>
        <w:t xml:space="preserve">Using the results of this engagement, committee leadership will work with federal partners and the registrant, Central Life Sciences, to devise scenarios for contracting the study. These scenarios shall be presented to the AFWA Executive Committee at its December meeting for further consideration. </w:t>
      </w:r>
    </w:p>
    <w:p w14:paraId="384C1B7C" w14:textId="1F76E3E0" w:rsidR="00687DEE" w:rsidRPr="00EB2D67" w:rsidRDefault="009F2CB5" w:rsidP="2E8A3074">
      <w:pPr>
        <w:ind w:left="1440"/>
        <w:rPr>
          <w:rFonts w:eastAsia="Franklin Gothic Book" w:cstheme="minorHAnsi"/>
          <w:color w:val="000000" w:themeColor="text1"/>
        </w:rPr>
      </w:pPr>
      <w:r w:rsidRPr="00EB2D67">
        <w:rPr>
          <w:rFonts w:eastAsia="Franklin Gothic Book" w:cstheme="minorHAnsi"/>
          <w:color w:val="000000" w:themeColor="text1"/>
        </w:rPr>
        <w:t xml:space="preserve"> </w:t>
      </w:r>
    </w:p>
    <w:p w14:paraId="333F469F" w14:textId="62DDAAA4" w:rsidR="009F2CB5" w:rsidRPr="00EB2D67" w:rsidRDefault="009F2CB5" w:rsidP="2E8A3074">
      <w:pPr>
        <w:ind w:left="1440"/>
        <w:rPr>
          <w:rFonts w:eastAsia="Franklin Gothic Book" w:cstheme="minorHAnsi"/>
          <w:color w:val="000000" w:themeColor="text1"/>
        </w:rPr>
      </w:pPr>
      <w:r w:rsidRPr="00EB2D67">
        <w:rPr>
          <w:rFonts w:eastAsia="Franklin Gothic Book" w:cstheme="minorHAnsi"/>
          <w:color w:val="000000" w:themeColor="text1"/>
        </w:rPr>
        <w:t>Motion made by Craig and seconded by Mike</w:t>
      </w:r>
      <w:r w:rsidR="00C35973">
        <w:rPr>
          <w:rFonts w:eastAsia="Franklin Gothic Book" w:cstheme="minorHAnsi"/>
          <w:color w:val="000000" w:themeColor="text1"/>
        </w:rPr>
        <w:t xml:space="preserve"> Harrington</w:t>
      </w:r>
      <w:r w:rsidRPr="00EB2D67">
        <w:rPr>
          <w:rFonts w:eastAsia="Franklin Gothic Book" w:cstheme="minorHAnsi"/>
          <w:color w:val="000000" w:themeColor="text1"/>
        </w:rPr>
        <w:t xml:space="preserve">. </w:t>
      </w:r>
      <w:r w:rsidR="006E12BB" w:rsidRPr="00EB2D67">
        <w:rPr>
          <w:rFonts w:eastAsia="Franklin Gothic Book" w:cstheme="minorHAnsi"/>
          <w:color w:val="000000" w:themeColor="text1"/>
        </w:rPr>
        <w:t xml:space="preserve">Motion carried. </w:t>
      </w:r>
    </w:p>
    <w:p w14:paraId="4A681BC2" w14:textId="3840E806" w:rsidR="64185EB2" w:rsidRPr="00EB2D67" w:rsidRDefault="305AEBF4" w:rsidP="2E8A3074">
      <w:pPr>
        <w:ind w:left="1440"/>
        <w:rPr>
          <w:rFonts w:eastAsia="Franklin Gothic Book" w:cstheme="minorHAnsi"/>
          <w:i/>
          <w:iCs/>
          <w:color w:val="000000" w:themeColor="text1"/>
        </w:rPr>
      </w:pPr>
      <w:r w:rsidRPr="00EB2D67">
        <w:rPr>
          <w:rFonts w:cstheme="minorHAnsi"/>
        </w:rPr>
        <w:t xml:space="preserve"> </w:t>
      </w:r>
      <w:r w:rsidR="64185EB2" w:rsidRPr="00EB2D67">
        <w:rPr>
          <w:rFonts w:cstheme="minorHAnsi"/>
        </w:rPr>
        <w:tab/>
      </w:r>
    </w:p>
    <w:p w14:paraId="4688DB2C" w14:textId="2E78C3BE" w:rsidR="002A2615" w:rsidRPr="00EB2D67" w:rsidRDefault="41891BC8" w:rsidP="002A2615">
      <w:pPr>
        <w:ind w:left="1440" w:hanging="1440"/>
        <w:rPr>
          <w:rFonts w:eastAsia="Franklin Gothic Book" w:cstheme="minorHAnsi"/>
          <w:color w:val="000000" w:themeColor="text1"/>
        </w:rPr>
      </w:pPr>
      <w:r w:rsidRPr="00EB2D67">
        <w:rPr>
          <w:rFonts w:eastAsia="Franklin Gothic Book" w:cstheme="minorHAnsi"/>
          <w:color w:val="000000" w:themeColor="text1"/>
        </w:rPr>
        <w:t>10:</w:t>
      </w:r>
      <w:r w:rsidR="68553E98" w:rsidRPr="00EB2D67">
        <w:rPr>
          <w:rFonts w:eastAsia="Franklin Gothic Book" w:cstheme="minorHAnsi"/>
          <w:color w:val="000000" w:themeColor="text1"/>
        </w:rPr>
        <w:t>5</w:t>
      </w:r>
      <w:r w:rsidR="00EB6A04" w:rsidRPr="00EB2D67">
        <w:rPr>
          <w:rFonts w:eastAsia="Franklin Gothic Book" w:cstheme="minorHAnsi"/>
          <w:color w:val="000000" w:themeColor="text1"/>
        </w:rPr>
        <w:t>5</w:t>
      </w:r>
      <w:r w:rsidRPr="00EB2D67">
        <w:rPr>
          <w:rFonts w:eastAsia="Franklin Gothic Book" w:cstheme="minorHAnsi"/>
          <w:color w:val="000000" w:themeColor="text1"/>
        </w:rPr>
        <w:t xml:space="preserve"> am</w:t>
      </w:r>
      <w:r w:rsidRPr="00EB2D67">
        <w:rPr>
          <w:rFonts w:cstheme="minorHAnsi"/>
        </w:rPr>
        <w:tab/>
      </w:r>
      <w:r w:rsidR="002A2615" w:rsidRPr="00EB2D67">
        <w:rPr>
          <w:rFonts w:eastAsia="Franklin Gothic Book" w:cstheme="minorHAnsi"/>
          <w:color w:val="000000" w:themeColor="text1"/>
        </w:rPr>
        <w:t>Federal Partner Updates</w:t>
      </w:r>
    </w:p>
    <w:p w14:paraId="0B4D12BC" w14:textId="77777777" w:rsidR="002A2615" w:rsidRPr="00EB2D67" w:rsidRDefault="002A2615" w:rsidP="002A2615">
      <w:pPr>
        <w:pStyle w:val="ListParagraph"/>
        <w:numPr>
          <w:ilvl w:val="0"/>
          <w:numId w:val="4"/>
        </w:numPr>
        <w:rPr>
          <w:rFonts w:eastAsia="Franklin Gothic Book" w:cstheme="minorHAnsi"/>
          <w:color w:val="000000" w:themeColor="text1"/>
        </w:rPr>
      </w:pPr>
      <w:r w:rsidRPr="00EB2D67">
        <w:rPr>
          <w:rFonts w:eastAsia="Franklin Gothic Book" w:cstheme="minorHAnsi"/>
          <w:color w:val="000000" w:themeColor="text1"/>
        </w:rPr>
        <w:t xml:space="preserve">USFWS Update – </w:t>
      </w:r>
      <w:r w:rsidRPr="00EB2D67">
        <w:rPr>
          <w:rFonts w:eastAsia="Franklin Gothic Book" w:cstheme="minorHAnsi"/>
          <w:i/>
          <w:iCs/>
          <w:color w:val="000000" w:themeColor="text1"/>
        </w:rPr>
        <w:t>Dave Miko, USFWS</w:t>
      </w:r>
      <w:r w:rsidRPr="00EB2D67">
        <w:rPr>
          <w:rFonts w:eastAsia="Franklin Gothic Book" w:cstheme="minorHAnsi"/>
          <w:color w:val="000000" w:themeColor="text1"/>
        </w:rPr>
        <w:t xml:space="preserve"> </w:t>
      </w:r>
    </w:p>
    <w:p w14:paraId="2599A8BD" w14:textId="127FEBB1" w:rsidR="006E12BB" w:rsidRPr="00EB2D67" w:rsidRDefault="006E12BB" w:rsidP="006E12BB">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Conducting</w:t>
      </w:r>
      <w:r w:rsidR="006E711A" w:rsidRPr="00EB2D67">
        <w:rPr>
          <w:rFonts w:eastAsia="Franklin Gothic Book" w:cstheme="minorHAnsi"/>
          <w:color w:val="000000" w:themeColor="text1"/>
        </w:rPr>
        <w:t xml:space="preserve"> broader risk assessment of hatchery system- looking at risks posed by climate, temperature, water, water availability, aging infrastructure, etc.</w:t>
      </w:r>
    </w:p>
    <w:p w14:paraId="56C2CD60" w14:textId="6BCA960D" w:rsidR="00236857" w:rsidRPr="00EB2D67" w:rsidRDefault="00236857" w:rsidP="006E12BB">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Investigating </w:t>
      </w:r>
      <w:r w:rsidR="00520E3A" w:rsidRPr="00EB2D67">
        <w:rPr>
          <w:rFonts w:eastAsia="Franklin Gothic Book" w:cstheme="minorHAnsi"/>
          <w:color w:val="000000" w:themeColor="text1"/>
        </w:rPr>
        <w:t>the possibility</w:t>
      </w:r>
      <w:r w:rsidRPr="00EB2D67">
        <w:rPr>
          <w:rFonts w:eastAsia="Franklin Gothic Book" w:cstheme="minorHAnsi"/>
          <w:color w:val="000000" w:themeColor="text1"/>
        </w:rPr>
        <w:t xml:space="preserve"> of an aquaculture summit</w:t>
      </w:r>
    </w:p>
    <w:p w14:paraId="782C6275" w14:textId="64A30683" w:rsidR="00236857" w:rsidRPr="00EB2D67" w:rsidRDefault="00236857" w:rsidP="006E12BB">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lastRenderedPageBreak/>
        <w:t>Strategic plan update</w:t>
      </w:r>
    </w:p>
    <w:p w14:paraId="235CFE55" w14:textId="3844D01F" w:rsidR="00236857" w:rsidRPr="00EB2D67" w:rsidRDefault="00236857" w:rsidP="006E12BB">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Fish passage</w:t>
      </w:r>
      <w:r w:rsidR="00172D5D" w:rsidRPr="00EB2D67">
        <w:rPr>
          <w:rFonts w:eastAsia="Franklin Gothic Book" w:cstheme="minorHAnsi"/>
          <w:color w:val="000000" w:themeColor="text1"/>
        </w:rPr>
        <w:t>- interagency task force, priorities</w:t>
      </w:r>
    </w:p>
    <w:p w14:paraId="26D4716B" w14:textId="77777777" w:rsidR="002A2615" w:rsidRPr="00EB2D67" w:rsidRDefault="002A2615" w:rsidP="002A2615">
      <w:pPr>
        <w:pStyle w:val="ListParagraph"/>
        <w:numPr>
          <w:ilvl w:val="0"/>
          <w:numId w:val="4"/>
        </w:numPr>
        <w:rPr>
          <w:rFonts w:eastAsia="Franklin Gothic Book" w:cstheme="minorHAnsi"/>
          <w:color w:val="000000" w:themeColor="text1"/>
        </w:rPr>
      </w:pPr>
      <w:r w:rsidRPr="00EB2D67">
        <w:rPr>
          <w:rFonts w:eastAsia="Franklin Gothic Book" w:cstheme="minorHAnsi"/>
          <w:color w:val="000000" w:themeColor="text1"/>
        </w:rPr>
        <w:t xml:space="preserve">USGS Update – </w:t>
      </w:r>
      <w:r w:rsidRPr="00EB2D67">
        <w:rPr>
          <w:rFonts w:eastAsia="Franklin Gothic Book" w:cstheme="minorHAnsi"/>
          <w:i/>
          <w:iCs/>
          <w:color w:val="000000" w:themeColor="text1"/>
        </w:rPr>
        <w:t>Dave Hu, USGS</w:t>
      </w:r>
      <w:r w:rsidRPr="00EB2D67">
        <w:rPr>
          <w:rFonts w:eastAsia="Franklin Gothic Book" w:cstheme="minorHAnsi"/>
          <w:color w:val="000000" w:themeColor="text1"/>
        </w:rPr>
        <w:t xml:space="preserve"> </w:t>
      </w:r>
    </w:p>
    <w:p w14:paraId="35222704" w14:textId="3A024B6C" w:rsidR="00172D5D" w:rsidRPr="00EB2D67" w:rsidRDefault="00172D5D" w:rsidP="00172D5D">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Native freshwater mussels- vision and publication</w:t>
      </w:r>
    </w:p>
    <w:p w14:paraId="7609998D" w14:textId="57C41B0F" w:rsidR="00E207C4" w:rsidRPr="00EB2D67" w:rsidRDefault="00E207C4" w:rsidP="00172D5D">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Working on community engagement and building a community of practice. </w:t>
      </w:r>
    </w:p>
    <w:p w14:paraId="47590903" w14:textId="4314C6F9" w:rsidR="00345FCA" w:rsidRPr="00EB2D67" w:rsidRDefault="00E207C4" w:rsidP="00172D5D">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USGS work</w:t>
      </w:r>
      <w:r w:rsidR="00070A3D" w:rsidRPr="00EB2D67">
        <w:rPr>
          <w:rFonts w:eastAsia="Franklin Gothic Book" w:cstheme="minorHAnsi"/>
          <w:color w:val="000000" w:themeColor="text1"/>
        </w:rPr>
        <w:t>ing</w:t>
      </w:r>
      <w:r w:rsidRPr="00EB2D67">
        <w:rPr>
          <w:rFonts w:eastAsia="Franklin Gothic Book" w:cstheme="minorHAnsi"/>
          <w:color w:val="000000" w:themeColor="text1"/>
        </w:rPr>
        <w:t xml:space="preserve"> with the interstate fisheries commissions</w:t>
      </w:r>
      <w:r w:rsidR="00070A3D" w:rsidRPr="00EB2D67">
        <w:rPr>
          <w:rFonts w:eastAsia="Franklin Gothic Book" w:cstheme="minorHAnsi"/>
          <w:color w:val="000000" w:themeColor="text1"/>
        </w:rPr>
        <w:t>, building</w:t>
      </w:r>
      <w:r w:rsidR="00755BAB">
        <w:rPr>
          <w:rFonts w:eastAsia="Franklin Gothic Book" w:cstheme="minorHAnsi"/>
          <w:color w:val="000000" w:themeColor="text1"/>
        </w:rPr>
        <w:t xml:space="preserve"> a</w:t>
      </w:r>
      <w:r w:rsidR="00070A3D" w:rsidRPr="00EB2D67">
        <w:rPr>
          <w:rFonts w:eastAsia="Franklin Gothic Book" w:cstheme="minorHAnsi"/>
          <w:color w:val="000000" w:themeColor="text1"/>
        </w:rPr>
        <w:t xml:space="preserve"> new relationship</w:t>
      </w:r>
      <w:r w:rsidR="00345FCA" w:rsidRPr="00EB2D67">
        <w:rPr>
          <w:rFonts w:eastAsia="Franklin Gothic Book" w:cstheme="minorHAnsi"/>
          <w:color w:val="000000" w:themeColor="text1"/>
        </w:rPr>
        <w:t>.</w:t>
      </w:r>
    </w:p>
    <w:p w14:paraId="0798FDDD" w14:textId="7EF0AC19" w:rsidR="00E207C4" w:rsidRPr="00EB2D67" w:rsidRDefault="00345FCA" w:rsidP="00172D5D">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Interest </w:t>
      </w:r>
      <w:r w:rsidR="00D8654A" w:rsidRPr="00EB2D67">
        <w:rPr>
          <w:rFonts w:eastAsia="Franklin Gothic Book" w:cstheme="minorHAnsi"/>
          <w:color w:val="000000" w:themeColor="text1"/>
        </w:rPr>
        <w:t xml:space="preserve">in assessing the state of the science regarding sturgeon and paddlefish, document in </w:t>
      </w:r>
      <w:r w:rsidR="00330EA5" w:rsidRPr="00EB2D67">
        <w:rPr>
          <w:rFonts w:eastAsia="Franklin Gothic Book" w:cstheme="minorHAnsi"/>
          <w:color w:val="000000" w:themeColor="text1"/>
        </w:rPr>
        <w:t>development.</w:t>
      </w:r>
      <w:r w:rsidR="00E207C4" w:rsidRPr="00EB2D67">
        <w:rPr>
          <w:rFonts w:eastAsia="Franklin Gothic Book" w:cstheme="minorHAnsi"/>
          <w:color w:val="000000" w:themeColor="text1"/>
        </w:rPr>
        <w:t xml:space="preserve"> </w:t>
      </w:r>
    </w:p>
    <w:p w14:paraId="040D58F4" w14:textId="6120CD4D" w:rsidR="00746E71" w:rsidRPr="00EB2D67" w:rsidRDefault="00D23E7F" w:rsidP="00D23E7F">
      <w:pPr>
        <w:pStyle w:val="ListParagraph"/>
        <w:numPr>
          <w:ilvl w:val="0"/>
          <w:numId w:val="4"/>
        </w:numPr>
        <w:rPr>
          <w:rFonts w:eastAsia="Franklin Gothic Book" w:cstheme="minorHAnsi"/>
          <w:color w:val="000000" w:themeColor="text1"/>
        </w:rPr>
      </w:pPr>
      <w:r w:rsidRPr="00EB2D67">
        <w:rPr>
          <w:rFonts w:eastAsia="Franklin Gothic Book" w:cstheme="minorHAnsi"/>
          <w:color w:val="000000" w:themeColor="text1"/>
        </w:rPr>
        <w:t xml:space="preserve">USGS Cooperative Research Units– </w:t>
      </w:r>
      <w:r w:rsidRPr="00EB2D67">
        <w:rPr>
          <w:rFonts w:eastAsia="Franklin Gothic Book" w:cstheme="minorHAnsi"/>
          <w:i/>
          <w:iCs/>
          <w:color w:val="000000" w:themeColor="text1"/>
        </w:rPr>
        <w:t>Kevin Pope, USGS</w:t>
      </w:r>
    </w:p>
    <w:p w14:paraId="3A0531C6" w14:textId="6E5B5723" w:rsidR="00C578EB" w:rsidRPr="00EB2D67" w:rsidRDefault="00C578EB" w:rsidP="00C578EB">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Kevin is the deputy chief of the </w:t>
      </w:r>
      <w:r w:rsidR="00330EA5" w:rsidRPr="00EB2D67">
        <w:rPr>
          <w:rFonts w:eastAsia="Franklin Gothic Book" w:cstheme="minorHAnsi"/>
          <w:color w:val="000000" w:themeColor="text1"/>
        </w:rPr>
        <w:t>CRUs.</w:t>
      </w:r>
    </w:p>
    <w:p w14:paraId="6CF9FA14" w14:textId="3C6D96C0" w:rsidR="00C578EB" w:rsidRPr="00EB2D67" w:rsidRDefault="00C578EB" w:rsidP="00C578EB">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43 formal partnerships </w:t>
      </w:r>
      <w:r w:rsidR="000D32F1" w:rsidRPr="00EB2D67">
        <w:rPr>
          <w:rFonts w:eastAsia="Franklin Gothic Book" w:cstheme="minorHAnsi"/>
          <w:color w:val="000000" w:themeColor="text1"/>
        </w:rPr>
        <w:t>(units) in 41 states</w:t>
      </w:r>
    </w:p>
    <w:p w14:paraId="69C4C59D" w14:textId="6EC3CA16" w:rsidR="000D32F1" w:rsidRPr="00EB2D67" w:rsidRDefault="000D32F1" w:rsidP="00C578EB">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Currently filling vacancies and putting together </w:t>
      </w:r>
      <w:r w:rsidR="00755BAB">
        <w:rPr>
          <w:rFonts w:eastAsia="Franklin Gothic Book" w:cstheme="minorHAnsi"/>
          <w:color w:val="000000" w:themeColor="text1"/>
        </w:rPr>
        <w:t xml:space="preserve">a </w:t>
      </w:r>
      <w:r w:rsidRPr="00EB2D67">
        <w:rPr>
          <w:rFonts w:eastAsia="Franklin Gothic Book" w:cstheme="minorHAnsi"/>
          <w:color w:val="000000" w:themeColor="text1"/>
        </w:rPr>
        <w:t xml:space="preserve">strategic plan, which they’d like feedback on. </w:t>
      </w:r>
      <w:r w:rsidR="002E5C1E">
        <w:rPr>
          <w:rFonts w:eastAsia="Franklin Gothic Book" w:cstheme="minorHAnsi"/>
          <w:color w:val="000000" w:themeColor="text1"/>
        </w:rPr>
        <w:t>The p</w:t>
      </w:r>
      <w:r w:rsidRPr="00EB2D67">
        <w:rPr>
          <w:rFonts w:eastAsia="Franklin Gothic Book" w:cstheme="minorHAnsi"/>
          <w:color w:val="000000" w:themeColor="text1"/>
        </w:rPr>
        <w:t>lan will be circulated for feedback.</w:t>
      </w:r>
    </w:p>
    <w:p w14:paraId="3F0FD569" w14:textId="77777777" w:rsidR="002A2615" w:rsidRPr="00EB2D67" w:rsidRDefault="002A2615" w:rsidP="002A2615">
      <w:pPr>
        <w:pStyle w:val="ListParagraph"/>
        <w:numPr>
          <w:ilvl w:val="0"/>
          <w:numId w:val="4"/>
        </w:numPr>
        <w:rPr>
          <w:rFonts w:eastAsia="Franklin Gothic Book" w:cstheme="minorHAnsi"/>
          <w:color w:val="000000" w:themeColor="text1"/>
        </w:rPr>
      </w:pPr>
      <w:r w:rsidRPr="00EB2D67">
        <w:rPr>
          <w:rFonts w:eastAsia="Franklin Gothic Book" w:cstheme="minorHAnsi"/>
          <w:color w:val="000000" w:themeColor="text1"/>
        </w:rPr>
        <w:t xml:space="preserve">NOAA Update – </w:t>
      </w:r>
      <w:r w:rsidRPr="00EB2D67">
        <w:rPr>
          <w:rFonts w:eastAsia="Franklin Gothic Book" w:cstheme="minorHAnsi"/>
          <w:i/>
          <w:iCs/>
          <w:color w:val="000000" w:themeColor="text1"/>
        </w:rPr>
        <w:t>Heidi Lovett, NOAA</w:t>
      </w:r>
      <w:r w:rsidRPr="00EB2D67">
        <w:rPr>
          <w:rFonts w:eastAsia="Franklin Gothic Book" w:cstheme="minorHAnsi"/>
          <w:color w:val="000000" w:themeColor="text1"/>
        </w:rPr>
        <w:t xml:space="preserve"> </w:t>
      </w:r>
    </w:p>
    <w:p w14:paraId="264584A0" w14:textId="7D1591B1" w:rsidR="00A376D9" w:rsidRPr="00EB2D67" w:rsidRDefault="00A376D9" w:rsidP="00A376D9">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BIL/IRA Funding</w:t>
      </w:r>
    </w:p>
    <w:p w14:paraId="278C8B57" w14:textId="51B6B0AF" w:rsidR="00A376D9" w:rsidRPr="00EB2D67" w:rsidRDefault="00A376D9" w:rsidP="00A376D9">
      <w:pPr>
        <w:pStyle w:val="ListParagraph"/>
        <w:numPr>
          <w:ilvl w:val="4"/>
          <w:numId w:val="4"/>
        </w:numPr>
        <w:rPr>
          <w:rFonts w:eastAsia="Franklin Gothic Book" w:cstheme="minorHAnsi"/>
          <w:color w:val="000000" w:themeColor="text1"/>
        </w:rPr>
      </w:pPr>
      <w:r w:rsidRPr="00EB2D67">
        <w:rPr>
          <w:rFonts w:eastAsia="Franklin Gothic Book" w:cstheme="minorHAnsi"/>
          <w:color w:val="000000" w:themeColor="text1"/>
        </w:rPr>
        <w:t>$890M total, $400M for fish passage</w:t>
      </w:r>
    </w:p>
    <w:p w14:paraId="664842E7" w14:textId="7DB7036E" w:rsidR="00367A17" w:rsidRPr="00EB2D67" w:rsidRDefault="00367A17" w:rsidP="00A376D9">
      <w:pPr>
        <w:pStyle w:val="ListParagraph"/>
        <w:numPr>
          <w:ilvl w:val="4"/>
          <w:numId w:val="4"/>
        </w:numPr>
        <w:rPr>
          <w:rFonts w:eastAsia="Franklin Gothic Book" w:cstheme="minorHAnsi"/>
          <w:color w:val="000000" w:themeColor="text1"/>
        </w:rPr>
      </w:pPr>
      <w:r w:rsidRPr="00EB2D67">
        <w:rPr>
          <w:rFonts w:eastAsia="Franklin Gothic Book" w:cstheme="minorHAnsi"/>
          <w:color w:val="000000" w:themeColor="text1"/>
        </w:rPr>
        <w:t>Third round of funding to begin this fall/winter</w:t>
      </w:r>
    </w:p>
    <w:p w14:paraId="6455E136" w14:textId="3A8CA474" w:rsidR="00367A17" w:rsidRPr="00EB2D67" w:rsidRDefault="00367A17" w:rsidP="00A376D9">
      <w:pPr>
        <w:pStyle w:val="ListParagraph"/>
        <w:numPr>
          <w:ilvl w:val="4"/>
          <w:numId w:val="4"/>
        </w:numPr>
        <w:rPr>
          <w:rFonts w:eastAsia="Franklin Gothic Book" w:cstheme="minorHAnsi"/>
          <w:color w:val="000000" w:themeColor="text1"/>
        </w:rPr>
      </w:pPr>
      <w:r w:rsidRPr="00EB2D67">
        <w:rPr>
          <w:rFonts w:eastAsia="Franklin Gothic Book" w:cstheme="minorHAnsi"/>
          <w:color w:val="000000" w:themeColor="text1"/>
        </w:rPr>
        <w:t>4 NOFO’s</w:t>
      </w:r>
    </w:p>
    <w:p w14:paraId="63566341" w14:textId="4DF92664" w:rsidR="00677BAD" w:rsidRPr="00EB2D67" w:rsidRDefault="00677BAD" w:rsidP="00367A17">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NOAA has updated its ecosystem-based fisheries management (EBFM) </w:t>
      </w:r>
      <w:r w:rsidR="00BC5712" w:rsidRPr="00EB2D67">
        <w:rPr>
          <w:rFonts w:eastAsia="Franklin Gothic Book" w:cstheme="minorHAnsi"/>
          <w:color w:val="000000" w:themeColor="text1"/>
        </w:rPr>
        <w:t xml:space="preserve">Roadmap and will release it </w:t>
      </w:r>
      <w:r w:rsidR="00755BAB" w:rsidRPr="00EB2D67">
        <w:rPr>
          <w:rFonts w:eastAsia="Franklin Gothic Book" w:cstheme="minorHAnsi"/>
          <w:color w:val="000000" w:themeColor="text1"/>
        </w:rPr>
        <w:t>soon.</w:t>
      </w:r>
    </w:p>
    <w:p w14:paraId="69DF1BFF" w14:textId="2F34F694" w:rsidR="00BC5712" w:rsidRPr="00EB2D67" w:rsidRDefault="00BC5712" w:rsidP="00367A17">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NOAA FY 25 budget- $1.11B requested for NMFS in the president’s budget</w:t>
      </w:r>
      <w:r w:rsidR="00936DAC" w:rsidRPr="00EB2D67">
        <w:rPr>
          <w:rFonts w:eastAsia="Franklin Gothic Book" w:cstheme="minorHAnsi"/>
          <w:color w:val="000000" w:themeColor="text1"/>
        </w:rPr>
        <w:t>. This included $10M for Mitchell Act hatcheries, an increase for offshore wind. The House mar</w:t>
      </w:r>
      <w:r w:rsidR="00270351" w:rsidRPr="00EB2D67">
        <w:rPr>
          <w:rFonts w:eastAsia="Franklin Gothic Book" w:cstheme="minorHAnsi"/>
          <w:color w:val="000000" w:themeColor="text1"/>
        </w:rPr>
        <w:t>k is $0.87B, and included zeroing out Mitchell Act funds, while the Senate mark is $1.16B.</w:t>
      </w:r>
    </w:p>
    <w:p w14:paraId="54593879" w14:textId="18A84BAB" w:rsidR="004D34D3" w:rsidRPr="00EB2D67" w:rsidRDefault="004D34D3" w:rsidP="00367A17">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EEJ strategy developed last year, 10 </w:t>
      </w:r>
      <w:r w:rsidR="00D3642A" w:rsidRPr="00EB2D67">
        <w:rPr>
          <w:rFonts w:eastAsia="Franklin Gothic Book" w:cstheme="minorHAnsi"/>
          <w:color w:val="000000" w:themeColor="text1"/>
        </w:rPr>
        <w:t>implementation</w:t>
      </w:r>
      <w:r w:rsidRPr="00EB2D67">
        <w:rPr>
          <w:rFonts w:eastAsia="Franklin Gothic Book" w:cstheme="minorHAnsi"/>
          <w:color w:val="000000" w:themeColor="text1"/>
        </w:rPr>
        <w:t xml:space="preserve"> plans have </w:t>
      </w:r>
      <w:proofErr w:type="gramStart"/>
      <w:r w:rsidRPr="00EB2D67">
        <w:rPr>
          <w:rFonts w:eastAsia="Franklin Gothic Book" w:cstheme="minorHAnsi"/>
          <w:color w:val="000000" w:themeColor="text1"/>
        </w:rPr>
        <w:t>been developed</w:t>
      </w:r>
      <w:proofErr w:type="gramEnd"/>
      <w:r w:rsidRPr="00EB2D67">
        <w:rPr>
          <w:rFonts w:eastAsia="Franklin Gothic Book" w:cstheme="minorHAnsi"/>
          <w:color w:val="000000" w:themeColor="text1"/>
        </w:rPr>
        <w:t xml:space="preserve"> with communities in the regions. These are now available to the public and </w:t>
      </w:r>
      <w:r w:rsidR="00D3642A" w:rsidRPr="00EB2D67">
        <w:rPr>
          <w:rFonts w:eastAsia="Franklin Gothic Book" w:cstheme="minorHAnsi"/>
          <w:color w:val="000000" w:themeColor="text1"/>
        </w:rPr>
        <w:t xml:space="preserve">can be accessed on NOAA’s website. </w:t>
      </w:r>
    </w:p>
    <w:p w14:paraId="1A87CC55" w14:textId="1E606DB2" w:rsidR="00367A17" w:rsidRPr="00EB2D67" w:rsidRDefault="00367A17" w:rsidP="00367A17">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See NOAA’s written update for more </w:t>
      </w:r>
      <w:r w:rsidR="00755BAB" w:rsidRPr="00EB2D67">
        <w:rPr>
          <w:rFonts w:eastAsia="Franklin Gothic Book" w:cstheme="minorHAnsi"/>
          <w:color w:val="000000" w:themeColor="text1"/>
        </w:rPr>
        <w:t>details.</w:t>
      </w:r>
    </w:p>
    <w:p w14:paraId="7D1284DA" w14:textId="6EE39259" w:rsidR="00157DA1" w:rsidRPr="00EB2D67" w:rsidRDefault="002E2F3E" w:rsidP="002A2615">
      <w:pPr>
        <w:pStyle w:val="ListParagraph"/>
        <w:numPr>
          <w:ilvl w:val="0"/>
          <w:numId w:val="4"/>
        </w:numPr>
        <w:rPr>
          <w:rFonts w:eastAsia="Franklin Gothic Book" w:cstheme="minorHAnsi"/>
          <w:color w:val="000000" w:themeColor="text1"/>
        </w:rPr>
      </w:pPr>
      <w:r w:rsidRPr="00EB2D67">
        <w:rPr>
          <w:rFonts w:eastAsia="Franklin Gothic Book" w:cstheme="minorHAnsi"/>
          <w:color w:val="000000" w:themeColor="text1"/>
        </w:rPr>
        <w:t>BLM</w:t>
      </w:r>
      <w:r w:rsidR="00E174E3" w:rsidRPr="00EB2D67">
        <w:rPr>
          <w:rFonts w:eastAsia="Franklin Gothic Book" w:cstheme="minorHAnsi"/>
          <w:color w:val="000000" w:themeColor="text1"/>
        </w:rPr>
        <w:t xml:space="preserve">- </w:t>
      </w:r>
      <w:r w:rsidR="00E174E3" w:rsidRPr="007B6086">
        <w:rPr>
          <w:rFonts w:eastAsia="Franklin Gothic Book" w:cstheme="minorHAnsi"/>
          <w:i/>
          <w:iCs/>
          <w:color w:val="000000" w:themeColor="text1"/>
        </w:rPr>
        <w:t>Pamela</w:t>
      </w:r>
      <w:r w:rsidR="007B6086" w:rsidRPr="007B6086">
        <w:rPr>
          <w:rFonts w:eastAsia="Franklin Gothic Book" w:cstheme="minorHAnsi"/>
          <w:i/>
          <w:iCs/>
          <w:color w:val="000000" w:themeColor="text1"/>
        </w:rPr>
        <w:t xml:space="preserve"> Mathis</w:t>
      </w:r>
      <w:r w:rsidR="00C35973">
        <w:rPr>
          <w:rFonts w:eastAsia="Franklin Gothic Book" w:cstheme="minorHAnsi"/>
          <w:i/>
          <w:iCs/>
          <w:color w:val="000000" w:themeColor="text1"/>
        </w:rPr>
        <w:t>, BLM</w:t>
      </w:r>
    </w:p>
    <w:p w14:paraId="16DE56B6" w14:textId="1D9A41A4" w:rsidR="00E174E3" w:rsidRPr="00EB2D67" w:rsidRDefault="00E174E3" w:rsidP="00E174E3">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Participating in task force good </w:t>
      </w:r>
      <w:r w:rsidR="00FB26F8" w:rsidRPr="00EB2D67">
        <w:rPr>
          <w:rFonts w:eastAsia="Franklin Gothic Book" w:cstheme="minorHAnsi"/>
          <w:color w:val="000000" w:themeColor="text1"/>
        </w:rPr>
        <w:t>neighbor</w:t>
      </w:r>
      <w:r w:rsidRPr="00EB2D67">
        <w:rPr>
          <w:rFonts w:eastAsia="Franklin Gothic Book" w:cstheme="minorHAnsi"/>
          <w:color w:val="000000" w:themeColor="text1"/>
        </w:rPr>
        <w:t xml:space="preserve"> authority as funding mechanism</w:t>
      </w:r>
    </w:p>
    <w:p w14:paraId="3C1C95DD" w14:textId="3309A24D" w:rsidR="00E174E3" w:rsidRPr="00EB2D67" w:rsidRDefault="00E174E3" w:rsidP="00E174E3">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Received funding under IRA for aquatic habitat </w:t>
      </w:r>
      <w:r w:rsidR="00755BAB" w:rsidRPr="00EB2D67">
        <w:rPr>
          <w:rFonts w:eastAsia="Franklin Gothic Book" w:cstheme="minorHAnsi"/>
          <w:color w:val="000000" w:themeColor="text1"/>
        </w:rPr>
        <w:t>restoration.</w:t>
      </w:r>
    </w:p>
    <w:p w14:paraId="62A32CD5" w14:textId="33F3CE28" w:rsidR="00E174E3" w:rsidRPr="00EB2D67" w:rsidRDefault="00207091" w:rsidP="00E174E3">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Aquatic resource management consolidated into one </w:t>
      </w:r>
      <w:r w:rsidR="00023BBD" w:rsidRPr="00EB2D67">
        <w:rPr>
          <w:rFonts w:eastAsia="Franklin Gothic Book" w:cstheme="minorHAnsi"/>
          <w:color w:val="000000" w:themeColor="text1"/>
        </w:rPr>
        <w:t>manual.</w:t>
      </w:r>
    </w:p>
    <w:p w14:paraId="44953B6B" w14:textId="5597210B" w:rsidR="00207091" w:rsidRPr="00EB2D67" w:rsidRDefault="00207091" w:rsidP="00E174E3">
      <w:pPr>
        <w:pStyle w:val="ListParagraph"/>
        <w:numPr>
          <w:ilvl w:val="3"/>
          <w:numId w:val="4"/>
        </w:numPr>
        <w:rPr>
          <w:rFonts w:eastAsia="Franklin Gothic Book" w:cstheme="minorHAnsi"/>
          <w:color w:val="000000" w:themeColor="text1"/>
        </w:rPr>
      </w:pPr>
      <w:r w:rsidRPr="00EB2D67">
        <w:rPr>
          <w:rFonts w:eastAsia="Franklin Gothic Book" w:cstheme="minorHAnsi"/>
          <w:color w:val="000000" w:themeColor="text1"/>
        </w:rPr>
        <w:t xml:space="preserve">Bill to reauthorize America’s Conservation Enhancement Act </w:t>
      </w:r>
      <w:r w:rsidR="00585B3D" w:rsidRPr="00EB2D67">
        <w:rPr>
          <w:rFonts w:eastAsia="Franklin Gothic Book" w:cstheme="minorHAnsi"/>
          <w:color w:val="000000" w:themeColor="text1"/>
        </w:rPr>
        <w:t>would give BLM a seat on the National Fish Habitat Board</w:t>
      </w:r>
    </w:p>
    <w:p w14:paraId="0D8B2E41" w14:textId="62744DAC" w:rsidR="2E8A3074" w:rsidRPr="00EB2D67" w:rsidRDefault="2E8A3074" w:rsidP="2E8A3074">
      <w:pPr>
        <w:ind w:left="1440"/>
        <w:rPr>
          <w:rFonts w:eastAsiaTheme="minorEastAsia" w:cstheme="minorHAnsi"/>
          <w:color w:val="000000" w:themeColor="text1"/>
        </w:rPr>
      </w:pPr>
    </w:p>
    <w:p w14:paraId="073B2119" w14:textId="7C5D7313" w:rsidR="002A2615" w:rsidRPr="00EB2D67" w:rsidRDefault="6365F66F" w:rsidP="002A2615">
      <w:pPr>
        <w:ind w:left="1440" w:hanging="1440"/>
        <w:rPr>
          <w:rFonts w:eastAsia="Franklin Gothic Book" w:cstheme="minorHAnsi"/>
          <w:color w:val="000000" w:themeColor="text1"/>
        </w:rPr>
      </w:pPr>
      <w:r w:rsidRPr="00EB2D67">
        <w:rPr>
          <w:rFonts w:eastAsia="Franklin Gothic Book" w:cstheme="minorHAnsi"/>
          <w:color w:val="000000" w:themeColor="text1"/>
        </w:rPr>
        <w:t>11:</w:t>
      </w:r>
      <w:r w:rsidR="00EB6A04" w:rsidRPr="00EB2D67">
        <w:rPr>
          <w:rFonts w:eastAsia="Franklin Gothic Book" w:cstheme="minorHAnsi"/>
          <w:color w:val="000000" w:themeColor="text1"/>
        </w:rPr>
        <w:t>20</w:t>
      </w:r>
      <w:r w:rsidR="7ACBA50A" w:rsidRPr="00EB2D67">
        <w:rPr>
          <w:rFonts w:eastAsia="Franklin Gothic Book" w:cstheme="minorHAnsi"/>
          <w:color w:val="000000" w:themeColor="text1"/>
        </w:rPr>
        <w:t xml:space="preserve"> </w:t>
      </w:r>
      <w:r w:rsidRPr="00EB2D67">
        <w:rPr>
          <w:rFonts w:eastAsia="Franklin Gothic Book" w:cstheme="minorHAnsi"/>
          <w:color w:val="000000" w:themeColor="text1"/>
        </w:rPr>
        <w:t>am</w:t>
      </w:r>
      <w:r w:rsidRPr="00EB2D67">
        <w:rPr>
          <w:rFonts w:cstheme="minorHAnsi"/>
        </w:rPr>
        <w:tab/>
      </w:r>
      <w:r w:rsidR="002A2615" w:rsidRPr="00EB2D67">
        <w:rPr>
          <w:rFonts w:cstheme="minorHAnsi"/>
        </w:rPr>
        <w:t>Government Affairs Update</w:t>
      </w:r>
      <w:r w:rsidR="002A2615" w:rsidRPr="00EB2D67">
        <w:rPr>
          <w:rFonts w:eastAsia="Franklin Gothic Book" w:cstheme="minorHAnsi"/>
          <w:color w:val="000000" w:themeColor="text1"/>
        </w:rPr>
        <w:t xml:space="preserve">– </w:t>
      </w:r>
      <w:r w:rsidR="002A2615" w:rsidRPr="00EB2D67">
        <w:rPr>
          <w:rFonts w:eastAsia="Franklin Gothic Book" w:cstheme="minorHAnsi"/>
          <w:i/>
          <w:iCs/>
          <w:color w:val="000000" w:themeColor="text1"/>
        </w:rPr>
        <w:t>Al</w:t>
      </w:r>
      <w:r w:rsidR="00C35973">
        <w:rPr>
          <w:rFonts w:eastAsia="Franklin Gothic Book" w:cstheme="minorHAnsi"/>
          <w:i/>
          <w:iCs/>
          <w:color w:val="000000" w:themeColor="text1"/>
        </w:rPr>
        <w:t>i Schwaab, AFWA</w:t>
      </w:r>
    </w:p>
    <w:p w14:paraId="1BBC55B5" w14:textId="77777777" w:rsidR="00932235" w:rsidRPr="00EB2D67" w:rsidRDefault="00F56BEC" w:rsidP="00932235">
      <w:pPr>
        <w:pStyle w:val="ListParagraph"/>
        <w:numPr>
          <w:ilvl w:val="0"/>
          <w:numId w:val="21"/>
        </w:numPr>
        <w:rPr>
          <w:rFonts w:eastAsiaTheme="minorEastAsia" w:cstheme="minorHAnsi"/>
          <w:color w:val="000000" w:themeColor="text1"/>
        </w:rPr>
      </w:pPr>
      <w:r w:rsidRPr="00EB2D67">
        <w:rPr>
          <w:rFonts w:eastAsiaTheme="minorEastAsia" w:cstheme="minorHAnsi"/>
          <w:color w:val="000000" w:themeColor="text1"/>
        </w:rPr>
        <w:t>State Boating Act (S4113, H.R. 9636)</w:t>
      </w:r>
    </w:p>
    <w:p w14:paraId="7E80AB6D" w14:textId="7ECE92B7" w:rsidR="00932235" w:rsidRPr="00EB2D67" w:rsidRDefault="00F56BEC" w:rsidP="00932235">
      <w:pPr>
        <w:pStyle w:val="ListParagraph"/>
        <w:numPr>
          <w:ilvl w:val="1"/>
          <w:numId w:val="21"/>
        </w:numPr>
        <w:rPr>
          <w:rFonts w:eastAsiaTheme="minorEastAsia" w:cstheme="minorHAnsi"/>
          <w:color w:val="000000" w:themeColor="text1"/>
        </w:rPr>
      </w:pPr>
      <w:r w:rsidRPr="00EB2D67">
        <w:rPr>
          <w:rFonts w:eastAsiaTheme="minorEastAsia" w:cstheme="minorHAnsi"/>
          <w:color w:val="000000" w:themeColor="text1"/>
        </w:rPr>
        <w:t xml:space="preserve">to allow States to require payment of State fees related to boating as a condition for issuance of a vessel number and to collect such fees in conjunction with other fees related to vessel </w:t>
      </w:r>
      <w:r w:rsidR="00023BBD" w:rsidRPr="00EB2D67">
        <w:rPr>
          <w:rFonts w:eastAsiaTheme="minorEastAsia" w:cstheme="minorHAnsi"/>
          <w:color w:val="000000" w:themeColor="text1"/>
        </w:rPr>
        <w:t>numbering.</w:t>
      </w:r>
    </w:p>
    <w:p w14:paraId="1D1E44FB" w14:textId="77CAB579" w:rsidR="00932235" w:rsidRPr="00EB2D67" w:rsidRDefault="00F56BEC" w:rsidP="00932235">
      <w:pPr>
        <w:pStyle w:val="ListParagraph"/>
        <w:numPr>
          <w:ilvl w:val="1"/>
          <w:numId w:val="21"/>
        </w:numPr>
        <w:rPr>
          <w:rFonts w:eastAsiaTheme="minorEastAsia" w:cstheme="minorHAnsi"/>
          <w:color w:val="000000" w:themeColor="text1"/>
        </w:rPr>
      </w:pPr>
      <w:r w:rsidRPr="00EB2D67">
        <w:rPr>
          <w:rFonts w:eastAsiaTheme="minorEastAsia" w:cstheme="minorHAnsi"/>
          <w:color w:val="000000" w:themeColor="text1"/>
        </w:rPr>
        <w:lastRenderedPageBreak/>
        <w:t>Senate version introduced by Sen. Shaheen (D-NH</w:t>
      </w:r>
      <w:r w:rsidR="00023BBD" w:rsidRPr="00EB2D67">
        <w:rPr>
          <w:rFonts w:eastAsiaTheme="minorEastAsia" w:cstheme="minorHAnsi"/>
          <w:color w:val="000000" w:themeColor="text1"/>
        </w:rPr>
        <w:t>),</w:t>
      </w:r>
      <w:r w:rsidRPr="00EB2D67">
        <w:rPr>
          <w:rFonts w:eastAsiaTheme="minorEastAsia" w:cstheme="minorHAnsi"/>
          <w:color w:val="000000" w:themeColor="text1"/>
        </w:rPr>
        <w:t xml:space="preserve"> Sens. Crapo (R-ID) and Risch (R-ID) in April.</w:t>
      </w:r>
    </w:p>
    <w:p w14:paraId="4111DECF" w14:textId="77777777" w:rsidR="00932235" w:rsidRPr="00EB2D67" w:rsidRDefault="00F56BEC" w:rsidP="00932235">
      <w:pPr>
        <w:pStyle w:val="ListParagraph"/>
        <w:numPr>
          <w:ilvl w:val="1"/>
          <w:numId w:val="21"/>
        </w:numPr>
        <w:rPr>
          <w:rFonts w:eastAsiaTheme="minorEastAsia" w:cstheme="minorHAnsi"/>
          <w:color w:val="000000" w:themeColor="text1"/>
        </w:rPr>
      </w:pPr>
      <w:r w:rsidRPr="00EB2D67">
        <w:rPr>
          <w:rFonts w:eastAsiaTheme="minorEastAsia" w:cstheme="minorHAnsi"/>
          <w:color w:val="000000" w:themeColor="text1"/>
        </w:rPr>
        <w:t>In September, Reps. Pappas (D-NH), Kiggins (R-VA), Moore (R- UT), and Molinaro (R-NY) introduced a House companion to S4113.</w:t>
      </w:r>
    </w:p>
    <w:p w14:paraId="790A370D" w14:textId="77777777" w:rsidR="00932235" w:rsidRPr="00EB2D67" w:rsidRDefault="00F56BEC" w:rsidP="00932235">
      <w:pPr>
        <w:pStyle w:val="ListParagraph"/>
        <w:numPr>
          <w:ilvl w:val="1"/>
          <w:numId w:val="21"/>
        </w:numPr>
        <w:rPr>
          <w:rFonts w:eastAsiaTheme="minorEastAsia" w:cstheme="minorHAnsi"/>
          <w:color w:val="000000" w:themeColor="text1"/>
        </w:rPr>
      </w:pPr>
      <w:r w:rsidRPr="00EB2D67">
        <w:rPr>
          <w:rFonts w:eastAsiaTheme="minorEastAsia" w:cstheme="minorHAnsi"/>
          <w:color w:val="000000" w:themeColor="text1"/>
        </w:rPr>
        <w:t>allow states to collect fees to fund activities directly related to improving recreational boating programs, boater safety, boating access, use of waterways by recreational boaters, and aquatic invasive species prevention and management program</w:t>
      </w:r>
    </w:p>
    <w:p w14:paraId="2C33C945" w14:textId="579B39EE" w:rsidR="00F63E58" w:rsidRPr="00EB2D67" w:rsidRDefault="00F56BEC" w:rsidP="00932235">
      <w:pPr>
        <w:pStyle w:val="ListParagraph"/>
        <w:numPr>
          <w:ilvl w:val="1"/>
          <w:numId w:val="21"/>
        </w:numPr>
        <w:rPr>
          <w:rFonts w:eastAsiaTheme="minorEastAsia" w:cstheme="minorHAnsi"/>
          <w:color w:val="000000" w:themeColor="text1"/>
        </w:rPr>
      </w:pPr>
      <w:r w:rsidRPr="00EB2D67">
        <w:rPr>
          <w:rFonts w:eastAsiaTheme="minorEastAsia" w:cstheme="minorHAnsi"/>
          <w:color w:val="000000" w:themeColor="text1"/>
        </w:rPr>
        <w:t>This will strengthen the bill’s prospects for being incorporated into a larger package such as this year’s U.S. Coast Guard reauthorization. Backup will be SFR reauthorization.</w:t>
      </w:r>
      <w:r w:rsidR="002A2615" w:rsidRPr="00EB2D67">
        <w:rPr>
          <w:rFonts w:eastAsiaTheme="minorEastAsia" w:cstheme="minorHAnsi"/>
          <w:color w:val="000000" w:themeColor="text1"/>
        </w:rPr>
        <w:t xml:space="preserve"> </w:t>
      </w:r>
    </w:p>
    <w:p w14:paraId="22451110" w14:textId="77777777" w:rsidR="0048494D" w:rsidRPr="00EB2D67" w:rsidRDefault="0048494D" w:rsidP="0048494D">
      <w:pPr>
        <w:pStyle w:val="ListParagraph"/>
        <w:numPr>
          <w:ilvl w:val="0"/>
          <w:numId w:val="21"/>
        </w:numPr>
        <w:spacing w:after="160" w:line="259" w:lineRule="auto"/>
        <w:rPr>
          <w:rFonts w:cstheme="minorHAnsi"/>
        </w:rPr>
      </w:pPr>
      <w:r w:rsidRPr="00EB2D67">
        <w:rPr>
          <w:rFonts w:cstheme="minorHAnsi"/>
        </w:rPr>
        <w:t>ACE Act Reauthorization (S. 3791, HR 8811)</w:t>
      </w:r>
    </w:p>
    <w:p w14:paraId="4EAC52CD" w14:textId="77777777" w:rsidR="0048494D" w:rsidRPr="00EB2D67" w:rsidRDefault="0048494D" w:rsidP="0048494D">
      <w:pPr>
        <w:pStyle w:val="ListParagraph"/>
        <w:numPr>
          <w:ilvl w:val="1"/>
          <w:numId w:val="21"/>
        </w:numPr>
        <w:spacing w:after="160" w:line="259" w:lineRule="auto"/>
        <w:rPr>
          <w:rFonts w:cstheme="minorHAnsi"/>
        </w:rPr>
      </w:pPr>
      <w:r w:rsidRPr="00EB2D67">
        <w:rPr>
          <w:rFonts w:cstheme="minorHAnsi"/>
        </w:rPr>
        <w:t>The America’s Conservation Enhancement Act authorized a number of successful conservation programs including the National Fish Habitat Partnership (NFHP).</w:t>
      </w:r>
    </w:p>
    <w:p w14:paraId="43F160F5" w14:textId="77777777" w:rsidR="0048494D" w:rsidRPr="00EB2D67" w:rsidRDefault="0048494D" w:rsidP="0048494D">
      <w:pPr>
        <w:pStyle w:val="ListParagraph"/>
        <w:numPr>
          <w:ilvl w:val="1"/>
          <w:numId w:val="21"/>
        </w:numPr>
        <w:spacing w:after="160" w:line="259" w:lineRule="auto"/>
        <w:rPr>
          <w:rFonts w:cstheme="minorHAnsi"/>
        </w:rPr>
      </w:pPr>
      <w:r w:rsidRPr="00EB2D67">
        <w:rPr>
          <w:rFonts w:cstheme="minorHAnsi"/>
        </w:rPr>
        <w:t>The Senate passed its bill to reauthorize ACE back in May.</w:t>
      </w:r>
    </w:p>
    <w:p w14:paraId="1E2172B8" w14:textId="77777777" w:rsidR="0048494D" w:rsidRPr="00EB2D67" w:rsidRDefault="0048494D" w:rsidP="0048494D">
      <w:pPr>
        <w:pStyle w:val="ListParagraph"/>
        <w:numPr>
          <w:ilvl w:val="1"/>
          <w:numId w:val="21"/>
        </w:numPr>
        <w:spacing w:after="160" w:line="259" w:lineRule="auto"/>
        <w:rPr>
          <w:rFonts w:cstheme="minorHAnsi"/>
        </w:rPr>
      </w:pPr>
      <w:r w:rsidRPr="00EB2D67">
        <w:rPr>
          <w:rFonts w:cstheme="minorHAnsi"/>
        </w:rPr>
        <w:t xml:space="preserve">House Natural Resources Committee just passed its version, HR 8811, as amended, on September 19. The House bill is </w:t>
      </w:r>
      <w:proofErr w:type="gramStart"/>
      <w:r w:rsidRPr="00EB2D67">
        <w:rPr>
          <w:rFonts w:cstheme="minorHAnsi"/>
        </w:rPr>
        <w:t>similar to</w:t>
      </w:r>
      <w:proofErr w:type="gramEnd"/>
      <w:r w:rsidRPr="00EB2D67">
        <w:rPr>
          <w:rFonts w:cstheme="minorHAnsi"/>
        </w:rPr>
        <w:t xml:space="preserve"> the Senate version, but it maintains current authorizations rather than incorporating the plus-ups from the Senate bill to adhere to House rules on spending (the Senate bill increased authorization from $7.2M to $10M). The House bill also makes a technical change to clarify the congressional designation process for FHPs. </w:t>
      </w:r>
    </w:p>
    <w:p w14:paraId="043ABCE9" w14:textId="77777777" w:rsidR="0048494D" w:rsidRPr="00EB2D67" w:rsidRDefault="0048494D" w:rsidP="0048494D">
      <w:pPr>
        <w:pStyle w:val="ListParagraph"/>
        <w:numPr>
          <w:ilvl w:val="1"/>
          <w:numId w:val="21"/>
        </w:numPr>
        <w:spacing w:after="160" w:line="259" w:lineRule="auto"/>
        <w:rPr>
          <w:rFonts w:cstheme="minorHAnsi"/>
        </w:rPr>
      </w:pPr>
      <w:r w:rsidRPr="00EB2D67">
        <w:rPr>
          <w:rFonts w:cstheme="minorHAnsi"/>
        </w:rPr>
        <w:t xml:space="preserve">Work now turns to House leadership to ensure it is put on the suspension calendar as soon as possible in November. </w:t>
      </w:r>
    </w:p>
    <w:p w14:paraId="5C6DF5BC" w14:textId="0C9D0CDC" w:rsidR="0048494D" w:rsidRPr="00EB2D67" w:rsidRDefault="0048494D" w:rsidP="0048494D">
      <w:pPr>
        <w:pStyle w:val="ListParagraph"/>
        <w:numPr>
          <w:ilvl w:val="1"/>
          <w:numId w:val="21"/>
        </w:numPr>
        <w:spacing w:after="160" w:line="259" w:lineRule="auto"/>
        <w:rPr>
          <w:rFonts w:cstheme="minorHAnsi"/>
        </w:rPr>
      </w:pPr>
      <w:r w:rsidRPr="00EB2D67">
        <w:rPr>
          <w:rFonts w:cstheme="minorHAnsi"/>
        </w:rPr>
        <w:t>With the Senate having passed their version in May, we will also be working with both chambers to reconcile the bills and we are optimistic to secure the technical changes in the House with the funding levels from the Senate</w:t>
      </w:r>
      <w:r w:rsidR="00325634" w:rsidRPr="00EB2D67">
        <w:rPr>
          <w:rFonts w:cstheme="minorHAnsi"/>
        </w:rPr>
        <w:t xml:space="preserve">. </w:t>
      </w:r>
    </w:p>
    <w:p w14:paraId="017904E4" w14:textId="77777777" w:rsidR="0048494D" w:rsidRPr="00EB2D67" w:rsidRDefault="0048494D" w:rsidP="0048494D">
      <w:pPr>
        <w:pStyle w:val="ListParagraph"/>
        <w:numPr>
          <w:ilvl w:val="0"/>
          <w:numId w:val="21"/>
        </w:numPr>
        <w:spacing w:after="160" w:line="259" w:lineRule="auto"/>
        <w:rPr>
          <w:rFonts w:cstheme="minorHAnsi"/>
        </w:rPr>
      </w:pPr>
      <w:r w:rsidRPr="00EB2D67">
        <w:rPr>
          <w:rFonts w:cstheme="minorHAnsi"/>
        </w:rPr>
        <w:t>Sportfish Restoration and Boating Trust Fund Reauthorization and Angling and Boating Alliance Discussions</w:t>
      </w:r>
    </w:p>
    <w:p w14:paraId="1ABD5F45" w14:textId="77777777" w:rsidR="0048494D" w:rsidRPr="00EB2D67" w:rsidRDefault="0048494D" w:rsidP="0048494D">
      <w:pPr>
        <w:pStyle w:val="ListParagraph"/>
        <w:numPr>
          <w:ilvl w:val="2"/>
          <w:numId w:val="21"/>
        </w:numPr>
        <w:spacing w:after="160" w:line="259" w:lineRule="auto"/>
        <w:rPr>
          <w:rFonts w:cstheme="minorHAnsi"/>
        </w:rPr>
      </w:pPr>
      <w:r w:rsidRPr="00EB2D67">
        <w:rPr>
          <w:rFonts w:cstheme="minorHAnsi"/>
        </w:rPr>
        <w:t xml:space="preserve">Discussions among members of the Angling &amp; Boating Alliance (ABA) on the reauthorization of the Sport Fish Restoration and Boating Trust Fund continue to progress. The current authorization for the fund expires at the end of FY26, and the ABA is aiming to have draft legislation ready for introduction by November of this year to lay the groundwork for reauthorization in the next Congress. </w:t>
      </w:r>
    </w:p>
    <w:p w14:paraId="6DFC95A2" w14:textId="77777777" w:rsidR="0048494D" w:rsidRPr="00EB2D67" w:rsidRDefault="0048494D" w:rsidP="0048494D">
      <w:pPr>
        <w:pStyle w:val="ListParagraph"/>
        <w:numPr>
          <w:ilvl w:val="2"/>
          <w:numId w:val="21"/>
        </w:numPr>
        <w:spacing w:after="160" w:line="259" w:lineRule="auto"/>
        <w:rPr>
          <w:rFonts w:cstheme="minorHAnsi"/>
        </w:rPr>
      </w:pPr>
      <w:r w:rsidRPr="00EB2D67">
        <w:rPr>
          <w:rFonts w:cstheme="minorHAnsi"/>
        </w:rPr>
        <w:t xml:space="preserve">At this point, we are not anticipating many </w:t>
      </w:r>
      <w:proofErr w:type="gramStart"/>
      <w:r w:rsidRPr="00EB2D67">
        <w:rPr>
          <w:rFonts w:cstheme="minorHAnsi"/>
        </w:rPr>
        <w:t>big changes</w:t>
      </w:r>
      <w:proofErr w:type="gramEnd"/>
      <w:r w:rsidRPr="00EB2D67">
        <w:rPr>
          <w:rFonts w:cstheme="minorHAnsi"/>
        </w:rPr>
        <w:t xml:space="preserve"> in this reauthorization round.</w:t>
      </w:r>
    </w:p>
    <w:p w14:paraId="07995559" w14:textId="77777777" w:rsidR="00F6219C" w:rsidRPr="00132318" w:rsidRDefault="00F6219C" w:rsidP="00F6219C">
      <w:pPr>
        <w:pStyle w:val="ListParagraph"/>
        <w:numPr>
          <w:ilvl w:val="0"/>
          <w:numId w:val="21"/>
        </w:numPr>
        <w:spacing w:after="160" w:line="259" w:lineRule="auto"/>
      </w:pPr>
      <w:r w:rsidRPr="00132318">
        <w:t>WRDA S. 4367, HR 8812</w:t>
      </w:r>
    </w:p>
    <w:p w14:paraId="206BEAD0" w14:textId="0BA1A2F1" w:rsidR="00F6219C" w:rsidRPr="003F12F5" w:rsidRDefault="00F6219C" w:rsidP="00F6219C">
      <w:pPr>
        <w:pStyle w:val="ListParagraph"/>
        <w:numPr>
          <w:ilvl w:val="1"/>
          <w:numId w:val="21"/>
        </w:numPr>
        <w:spacing w:after="160" w:line="259" w:lineRule="auto"/>
      </w:pPr>
      <w:r>
        <w:t>T</w:t>
      </w:r>
      <w:r w:rsidRPr="003F12F5">
        <w:t xml:space="preserve">his biennial legislation authorizes the U.S. Army Corps of Engineers feasibility studies, </w:t>
      </w:r>
      <w:r w:rsidR="00325634" w:rsidRPr="003F12F5">
        <w:t>programs,</w:t>
      </w:r>
      <w:r w:rsidRPr="003F12F5">
        <w:t xml:space="preserve"> and projects. </w:t>
      </w:r>
    </w:p>
    <w:p w14:paraId="671BE45F" w14:textId="77777777" w:rsidR="00F6219C" w:rsidRDefault="00F6219C" w:rsidP="00F6219C">
      <w:pPr>
        <w:pStyle w:val="ListParagraph"/>
        <w:numPr>
          <w:ilvl w:val="1"/>
          <w:numId w:val="21"/>
        </w:numPr>
        <w:spacing w:after="160" w:line="259" w:lineRule="auto"/>
      </w:pPr>
      <w:r w:rsidRPr="003F12F5">
        <w:t xml:space="preserve">While </w:t>
      </w:r>
      <w:r>
        <w:t xml:space="preserve">The House and Senate have both passed their WRDA bills, which </w:t>
      </w:r>
      <w:r w:rsidRPr="005C768E">
        <w:t>now head to a conference committee</w:t>
      </w:r>
      <w:r>
        <w:t xml:space="preserve"> to </w:t>
      </w:r>
      <w:r w:rsidRPr="005C768E">
        <w:t>reconcile the differences between their respective bills.</w:t>
      </w:r>
      <w:r>
        <w:t xml:space="preserve"> Both are</w:t>
      </w:r>
      <w:r w:rsidRPr="006849B2">
        <w:t xml:space="preserve"> </w:t>
      </w:r>
      <w:proofErr w:type="gramStart"/>
      <w:r w:rsidRPr="006849B2">
        <w:t>largely project</w:t>
      </w:r>
      <w:proofErr w:type="gramEnd"/>
      <w:r w:rsidRPr="006849B2">
        <w:t xml:space="preserve"> focused and do not contain many overarching policy changes. </w:t>
      </w:r>
    </w:p>
    <w:p w14:paraId="3414F88D" w14:textId="36A0ED6D" w:rsidR="00F6219C" w:rsidRDefault="00F6219C" w:rsidP="00F6219C">
      <w:pPr>
        <w:pStyle w:val="ListParagraph"/>
        <w:numPr>
          <w:ilvl w:val="1"/>
          <w:numId w:val="21"/>
        </w:numPr>
        <w:spacing w:after="160" w:line="259" w:lineRule="auto"/>
      </w:pPr>
      <w:r>
        <w:lastRenderedPageBreak/>
        <w:t>House Bill includes</w:t>
      </w:r>
      <w:r w:rsidR="00023BBD">
        <w:t>:</w:t>
      </w:r>
      <w:r>
        <w:t xml:space="preserve"> </w:t>
      </w:r>
    </w:p>
    <w:p w14:paraId="239007E6" w14:textId="77777777" w:rsidR="00F6219C" w:rsidRPr="00222CC8" w:rsidRDefault="00F6219C" w:rsidP="00F6219C">
      <w:pPr>
        <w:pStyle w:val="ListParagraph"/>
        <w:numPr>
          <w:ilvl w:val="2"/>
          <w:numId w:val="21"/>
        </w:numPr>
        <w:spacing w:after="160" w:line="259" w:lineRule="auto"/>
      </w:pPr>
      <w:r w:rsidRPr="00222CC8">
        <w:t xml:space="preserve">A provision that makes water supply a primary mission of the US Army Corps of Engineers and requires the corps to give equal consideration to water supply missions when dealing with such projects. (Sec.121). </w:t>
      </w:r>
    </w:p>
    <w:p w14:paraId="678BD1C0" w14:textId="0DEC1D52" w:rsidR="00F6219C" w:rsidRPr="004D13D7" w:rsidRDefault="00F6219C" w:rsidP="00F6219C">
      <w:pPr>
        <w:pStyle w:val="ListParagraph"/>
        <w:numPr>
          <w:ilvl w:val="2"/>
          <w:numId w:val="21"/>
        </w:numPr>
        <w:spacing w:after="160" w:line="259" w:lineRule="auto"/>
      </w:pPr>
      <w:r w:rsidRPr="004D13D7">
        <w:t>A provision that grants the US Army Corps of Engineers the authority to remove abandoned vessels from navigable waters if determined that it would be in the public interest</w:t>
      </w:r>
      <w:r w:rsidR="00325634" w:rsidRPr="004D13D7">
        <w:t xml:space="preserve">. </w:t>
      </w:r>
      <w:r w:rsidRPr="004D13D7">
        <w:t xml:space="preserve">$10M per year between fiscal years 2025 and 2029 is provided (Sec. 141). </w:t>
      </w:r>
    </w:p>
    <w:p w14:paraId="79FAB2B9" w14:textId="77777777" w:rsidR="00F6219C" w:rsidRDefault="00F6219C" w:rsidP="00F6219C">
      <w:pPr>
        <w:pStyle w:val="ListParagraph"/>
        <w:numPr>
          <w:ilvl w:val="2"/>
          <w:numId w:val="21"/>
        </w:numPr>
        <w:spacing w:after="160" w:line="259" w:lineRule="auto"/>
      </w:pPr>
      <w:r>
        <w:t>Reauthorization of several AIS programs</w:t>
      </w:r>
    </w:p>
    <w:p w14:paraId="21A76CB4" w14:textId="77777777" w:rsidR="00F6219C" w:rsidRDefault="00F6219C" w:rsidP="00F6219C">
      <w:pPr>
        <w:pStyle w:val="ListParagraph"/>
        <w:numPr>
          <w:ilvl w:val="2"/>
          <w:numId w:val="21"/>
        </w:numPr>
        <w:spacing w:after="160" w:line="259" w:lineRule="auto"/>
      </w:pPr>
      <w:r w:rsidRPr="006849B2">
        <w:t xml:space="preserve">It authorizes 160 new feasibility studies for locally proposed projects, and another 12 that have </w:t>
      </w:r>
      <w:proofErr w:type="gramStart"/>
      <w:r w:rsidRPr="006849B2">
        <w:t>been reviewed</w:t>
      </w:r>
      <w:proofErr w:type="gramEnd"/>
      <w:r w:rsidRPr="006849B2">
        <w:t xml:space="preserve"> by the corps and approved by an official.</w:t>
      </w:r>
    </w:p>
    <w:p w14:paraId="2F01F4DB" w14:textId="77777777" w:rsidR="00F6219C" w:rsidRDefault="00F6219C" w:rsidP="00F6219C">
      <w:pPr>
        <w:pStyle w:val="ListParagraph"/>
        <w:numPr>
          <w:ilvl w:val="1"/>
          <w:numId w:val="21"/>
        </w:numPr>
        <w:spacing w:after="160" w:line="259" w:lineRule="auto"/>
      </w:pPr>
      <w:r>
        <w:t>Senate Bill</w:t>
      </w:r>
    </w:p>
    <w:p w14:paraId="791B49A0" w14:textId="77777777" w:rsidR="00F6219C" w:rsidRDefault="00F6219C" w:rsidP="00F6219C">
      <w:pPr>
        <w:pStyle w:val="ListParagraph"/>
        <w:numPr>
          <w:ilvl w:val="2"/>
          <w:numId w:val="21"/>
        </w:numPr>
        <w:spacing w:after="160" w:line="259" w:lineRule="auto"/>
      </w:pPr>
      <w:r>
        <w:t xml:space="preserve">the bill directs the GAO to initiate a study within one year to evaluate the Corps’ project partnership agreements. </w:t>
      </w:r>
    </w:p>
    <w:p w14:paraId="26E477B0" w14:textId="77777777" w:rsidR="00F6219C" w:rsidRDefault="00F6219C" w:rsidP="00F6219C">
      <w:pPr>
        <w:pStyle w:val="ListParagraph"/>
        <w:numPr>
          <w:ilvl w:val="2"/>
          <w:numId w:val="21"/>
        </w:numPr>
        <w:spacing w:after="160" w:line="259" w:lineRule="auto"/>
      </w:pPr>
      <w:r>
        <w:t>Specifically, the bill directs the Corps to analyze the indemnification clause and the assumption of Operations, Maintenance, Repair, Rehabilitation &amp; Replacement (OMRR&amp;R) responsibilities by the non-federal sponsor in perpetuity (see Sec 233(b) on page 108 of the bill).</w:t>
      </w:r>
    </w:p>
    <w:p w14:paraId="25D05875" w14:textId="036B9F2F" w:rsidR="00F6219C" w:rsidRDefault="00F6219C" w:rsidP="00F6219C">
      <w:pPr>
        <w:pStyle w:val="ListParagraph"/>
        <w:numPr>
          <w:ilvl w:val="2"/>
          <w:numId w:val="21"/>
        </w:numPr>
        <w:spacing w:after="160" w:line="259" w:lineRule="auto"/>
      </w:pPr>
      <w:r w:rsidRPr="00F6219C">
        <w:t>ICWP led a sign-on letter to both chambers in support</w:t>
      </w:r>
      <w:r w:rsidRPr="00560333">
        <w:t xml:space="preserve"> of the Senate's PPA study provisions </w:t>
      </w:r>
      <w:r>
        <w:t xml:space="preserve">and </w:t>
      </w:r>
      <w:r w:rsidR="00023BBD" w:rsidRPr="002B6D3D">
        <w:t>submitted it</w:t>
      </w:r>
      <w:r w:rsidRPr="002B6D3D">
        <w:t xml:space="preserve"> to Senate EPW and House T&amp;I</w:t>
      </w:r>
      <w:r>
        <w:t xml:space="preserve"> two weeks ago. AFWA has signed on.</w:t>
      </w:r>
    </w:p>
    <w:p w14:paraId="57483826" w14:textId="46707F58" w:rsidR="00B0483B" w:rsidRPr="007D011A" w:rsidRDefault="00B0483B" w:rsidP="007D011A">
      <w:pPr>
        <w:pStyle w:val="ListParagraph"/>
        <w:ind w:left="2160"/>
        <w:rPr>
          <w:rFonts w:eastAsiaTheme="minorEastAsia" w:cstheme="minorHAnsi"/>
          <w:color w:val="000000" w:themeColor="text1"/>
        </w:rPr>
      </w:pPr>
    </w:p>
    <w:p w14:paraId="53B2ABD3" w14:textId="5308EE72" w:rsidR="00B0483B" w:rsidRPr="00EB2D67" w:rsidRDefault="6365F66F" w:rsidP="52969E1E">
      <w:pPr>
        <w:rPr>
          <w:rFonts w:eastAsia="Franklin Gothic Book" w:cstheme="minorHAnsi"/>
          <w:color w:val="000000" w:themeColor="text1"/>
        </w:rPr>
      </w:pPr>
      <w:r w:rsidRPr="00EB2D67">
        <w:rPr>
          <w:rFonts w:eastAsia="Franklin Gothic Book" w:cstheme="minorHAnsi"/>
          <w:color w:val="000000" w:themeColor="text1"/>
        </w:rPr>
        <w:t>1</w:t>
      </w:r>
      <w:r w:rsidR="3C19296C" w:rsidRPr="00EB2D67">
        <w:rPr>
          <w:rFonts w:eastAsia="Franklin Gothic Book" w:cstheme="minorHAnsi"/>
          <w:color w:val="000000" w:themeColor="text1"/>
        </w:rPr>
        <w:t>1:45</w:t>
      </w:r>
      <w:r w:rsidRPr="00EB2D67">
        <w:rPr>
          <w:rFonts w:eastAsia="Franklin Gothic Book" w:cstheme="minorHAnsi"/>
          <w:color w:val="000000" w:themeColor="text1"/>
        </w:rPr>
        <w:t xml:space="preserve"> pm</w:t>
      </w:r>
      <w:r w:rsidR="00B0483B" w:rsidRPr="00EB2D67">
        <w:rPr>
          <w:rFonts w:cstheme="minorHAnsi"/>
        </w:rPr>
        <w:tab/>
      </w:r>
      <w:r w:rsidRPr="00EB2D67">
        <w:rPr>
          <w:rFonts w:eastAsia="Franklin Gothic Book" w:cstheme="minorHAnsi"/>
          <w:color w:val="000000" w:themeColor="text1"/>
        </w:rPr>
        <w:t>Adjourn</w:t>
      </w:r>
      <w:r w:rsidR="00B0483B" w:rsidRPr="00EB2D67">
        <w:rPr>
          <w:rFonts w:cstheme="minorHAnsi"/>
        </w:rPr>
        <w:tab/>
      </w:r>
      <w:r w:rsidR="00B0483B" w:rsidRPr="00EB2D67">
        <w:rPr>
          <w:rFonts w:cstheme="minorHAnsi"/>
        </w:rPr>
        <w:tab/>
      </w:r>
    </w:p>
    <w:p w14:paraId="60016072" w14:textId="6B40F2D9" w:rsidR="00B0483B" w:rsidRPr="00EB2D67" w:rsidRDefault="00B0483B" w:rsidP="52969E1E">
      <w:pPr>
        <w:rPr>
          <w:rFonts w:eastAsia="Franklin Gothic Book" w:cstheme="minorHAnsi"/>
          <w:color w:val="000000" w:themeColor="text1"/>
        </w:rPr>
      </w:pPr>
    </w:p>
    <w:p w14:paraId="4710CC4B" w14:textId="28A2F75E" w:rsidR="00B0483B" w:rsidRPr="00EB2D67" w:rsidRDefault="00B0483B" w:rsidP="52969E1E">
      <w:pPr>
        <w:rPr>
          <w:rFonts w:cstheme="minorHAnsi"/>
          <w:b/>
          <w:bCs/>
        </w:rPr>
      </w:pPr>
    </w:p>
    <w:sectPr w:rsidR="00B0483B" w:rsidRPr="00EB2D67" w:rsidSect="00B0483B">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4639"/>
    <w:multiLevelType w:val="hybridMultilevel"/>
    <w:tmpl w:val="11C2A3D6"/>
    <w:lvl w:ilvl="0" w:tplc="CFF809B0">
      <w:start w:val="1"/>
      <w:numFmt w:val="bullet"/>
      <w:lvlText w:val=""/>
      <w:lvlJc w:val="left"/>
      <w:pPr>
        <w:ind w:left="2160" w:hanging="360"/>
      </w:pPr>
      <w:rPr>
        <w:rFonts w:ascii="Symbol" w:hAnsi="Symbol" w:hint="default"/>
      </w:rPr>
    </w:lvl>
    <w:lvl w:ilvl="1" w:tplc="11A8AA14">
      <w:start w:val="1"/>
      <w:numFmt w:val="bullet"/>
      <w:lvlText w:val="o"/>
      <w:lvlJc w:val="left"/>
      <w:pPr>
        <w:ind w:left="1440" w:hanging="360"/>
      </w:pPr>
      <w:rPr>
        <w:rFonts w:ascii="Courier New" w:hAnsi="Courier New" w:hint="default"/>
      </w:rPr>
    </w:lvl>
    <w:lvl w:ilvl="2" w:tplc="3842BE9C">
      <w:start w:val="1"/>
      <w:numFmt w:val="bullet"/>
      <w:lvlText w:val=""/>
      <w:lvlJc w:val="left"/>
      <w:pPr>
        <w:ind w:left="2160" w:hanging="360"/>
      </w:pPr>
      <w:rPr>
        <w:rFonts w:ascii="Wingdings" w:hAnsi="Wingdings" w:hint="default"/>
      </w:rPr>
    </w:lvl>
    <w:lvl w:ilvl="3" w:tplc="D828FD52">
      <w:start w:val="1"/>
      <w:numFmt w:val="bullet"/>
      <w:lvlText w:val=""/>
      <w:lvlJc w:val="left"/>
      <w:pPr>
        <w:ind w:left="2880" w:hanging="360"/>
      </w:pPr>
      <w:rPr>
        <w:rFonts w:ascii="Symbol" w:hAnsi="Symbol" w:hint="default"/>
      </w:rPr>
    </w:lvl>
    <w:lvl w:ilvl="4" w:tplc="C956A3B8">
      <w:start w:val="1"/>
      <w:numFmt w:val="bullet"/>
      <w:lvlText w:val="o"/>
      <w:lvlJc w:val="left"/>
      <w:pPr>
        <w:ind w:left="3600" w:hanging="360"/>
      </w:pPr>
      <w:rPr>
        <w:rFonts w:ascii="Courier New" w:hAnsi="Courier New" w:hint="default"/>
      </w:rPr>
    </w:lvl>
    <w:lvl w:ilvl="5" w:tplc="35B23400">
      <w:start w:val="1"/>
      <w:numFmt w:val="bullet"/>
      <w:lvlText w:val=""/>
      <w:lvlJc w:val="left"/>
      <w:pPr>
        <w:ind w:left="4320" w:hanging="360"/>
      </w:pPr>
      <w:rPr>
        <w:rFonts w:ascii="Wingdings" w:hAnsi="Wingdings" w:hint="default"/>
      </w:rPr>
    </w:lvl>
    <w:lvl w:ilvl="6" w:tplc="68B8DBD0">
      <w:start w:val="1"/>
      <w:numFmt w:val="bullet"/>
      <w:lvlText w:val=""/>
      <w:lvlJc w:val="left"/>
      <w:pPr>
        <w:ind w:left="5040" w:hanging="360"/>
      </w:pPr>
      <w:rPr>
        <w:rFonts w:ascii="Symbol" w:hAnsi="Symbol" w:hint="default"/>
      </w:rPr>
    </w:lvl>
    <w:lvl w:ilvl="7" w:tplc="6C62775C">
      <w:start w:val="1"/>
      <w:numFmt w:val="bullet"/>
      <w:lvlText w:val="o"/>
      <w:lvlJc w:val="left"/>
      <w:pPr>
        <w:ind w:left="5760" w:hanging="360"/>
      </w:pPr>
      <w:rPr>
        <w:rFonts w:ascii="Courier New" w:hAnsi="Courier New" w:hint="default"/>
      </w:rPr>
    </w:lvl>
    <w:lvl w:ilvl="8" w:tplc="83608910">
      <w:start w:val="1"/>
      <w:numFmt w:val="bullet"/>
      <w:lvlText w:val=""/>
      <w:lvlJc w:val="left"/>
      <w:pPr>
        <w:ind w:left="6480" w:hanging="360"/>
      </w:pPr>
      <w:rPr>
        <w:rFonts w:ascii="Wingdings" w:hAnsi="Wingdings" w:hint="default"/>
      </w:rPr>
    </w:lvl>
  </w:abstractNum>
  <w:abstractNum w:abstractNumId="1" w15:restartNumberingAfterBreak="0">
    <w:nsid w:val="0ED28FC8"/>
    <w:multiLevelType w:val="hybridMultilevel"/>
    <w:tmpl w:val="9AAC273A"/>
    <w:lvl w:ilvl="0" w:tplc="1EF2AB88">
      <w:start w:val="1"/>
      <w:numFmt w:val="bullet"/>
      <w:lvlText w:val=""/>
      <w:lvlJc w:val="left"/>
      <w:pPr>
        <w:ind w:left="2160" w:hanging="360"/>
      </w:pPr>
      <w:rPr>
        <w:rFonts w:ascii="Symbol" w:hAnsi="Symbol" w:hint="default"/>
      </w:rPr>
    </w:lvl>
    <w:lvl w:ilvl="1" w:tplc="0FA0F0E2">
      <w:start w:val="1"/>
      <w:numFmt w:val="bullet"/>
      <w:lvlText w:val="o"/>
      <w:lvlJc w:val="left"/>
      <w:pPr>
        <w:ind w:left="1440" w:hanging="360"/>
      </w:pPr>
      <w:rPr>
        <w:rFonts w:ascii="Courier New" w:hAnsi="Courier New" w:hint="default"/>
      </w:rPr>
    </w:lvl>
    <w:lvl w:ilvl="2" w:tplc="B276F79C">
      <w:start w:val="1"/>
      <w:numFmt w:val="bullet"/>
      <w:lvlText w:val=""/>
      <w:lvlJc w:val="left"/>
      <w:pPr>
        <w:ind w:left="2160" w:hanging="360"/>
      </w:pPr>
      <w:rPr>
        <w:rFonts w:ascii="Wingdings" w:hAnsi="Wingdings" w:hint="default"/>
      </w:rPr>
    </w:lvl>
    <w:lvl w:ilvl="3" w:tplc="A15836D0">
      <w:start w:val="1"/>
      <w:numFmt w:val="bullet"/>
      <w:lvlText w:val=""/>
      <w:lvlJc w:val="left"/>
      <w:pPr>
        <w:ind w:left="2880" w:hanging="360"/>
      </w:pPr>
      <w:rPr>
        <w:rFonts w:ascii="Symbol" w:hAnsi="Symbol" w:hint="default"/>
      </w:rPr>
    </w:lvl>
    <w:lvl w:ilvl="4" w:tplc="19E02F48">
      <w:start w:val="1"/>
      <w:numFmt w:val="bullet"/>
      <w:lvlText w:val="o"/>
      <w:lvlJc w:val="left"/>
      <w:pPr>
        <w:ind w:left="3600" w:hanging="360"/>
      </w:pPr>
      <w:rPr>
        <w:rFonts w:ascii="Courier New" w:hAnsi="Courier New" w:hint="default"/>
      </w:rPr>
    </w:lvl>
    <w:lvl w:ilvl="5" w:tplc="45F4F646">
      <w:start w:val="1"/>
      <w:numFmt w:val="bullet"/>
      <w:lvlText w:val=""/>
      <w:lvlJc w:val="left"/>
      <w:pPr>
        <w:ind w:left="4320" w:hanging="360"/>
      </w:pPr>
      <w:rPr>
        <w:rFonts w:ascii="Wingdings" w:hAnsi="Wingdings" w:hint="default"/>
      </w:rPr>
    </w:lvl>
    <w:lvl w:ilvl="6" w:tplc="76980D2A">
      <w:start w:val="1"/>
      <w:numFmt w:val="bullet"/>
      <w:lvlText w:val=""/>
      <w:lvlJc w:val="left"/>
      <w:pPr>
        <w:ind w:left="5040" w:hanging="360"/>
      </w:pPr>
      <w:rPr>
        <w:rFonts w:ascii="Symbol" w:hAnsi="Symbol" w:hint="default"/>
      </w:rPr>
    </w:lvl>
    <w:lvl w:ilvl="7" w:tplc="453C6CA4">
      <w:start w:val="1"/>
      <w:numFmt w:val="bullet"/>
      <w:lvlText w:val="o"/>
      <w:lvlJc w:val="left"/>
      <w:pPr>
        <w:ind w:left="5760" w:hanging="360"/>
      </w:pPr>
      <w:rPr>
        <w:rFonts w:ascii="Courier New" w:hAnsi="Courier New" w:hint="default"/>
      </w:rPr>
    </w:lvl>
    <w:lvl w:ilvl="8" w:tplc="3FDA0A92">
      <w:start w:val="1"/>
      <w:numFmt w:val="bullet"/>
      <w:lvlText w:val=""/>
      <w:lvlJc w:val="left"/>
      <w:pPr>
        <w:ind w:left="6480" w:hanging="360"/>
      </w:pPr>
      <w:rPr>
        <w:rFonts w:ascii="Wingdings" w:hAnsi="Wingdings" w:hint="default"/>
      </w:rPr>
    </w:lvl>
  </w:abstractNum>
  <w:abstractNum w:abstractNumId="2" w15:restartNumberingAfterBreak="0">
    <w:nsid w:val="1B689674"/>
    <w:multiLevelType w:val="hybridMultilevel"/>
    <w:tmpl w:val="B0D2200C"/>
    <w:lvl w:ilvl="0" w:tplc="C3FC42FC">
      <w:start w:val="1"/>
      <w:numFmt w:val="bullet"/>
      <w:lvlText w:val=""/>
      <w:lvlJc w:val="left"/>
      <w:pPr>
        <w:ind w:left="2160" w:hanging="360"/>
      </w:pPr>
      <w:rPr>
        <w:rFonts w:ascii="Symbol" w:hAnsi="Symbol" w:hint="default"/>
      </w:rPr>
    </w:lvl>
    <w:lvl w:ilvl="1" w:tplc="270A0844">
      <w:start w:val="1"/>
      <w:numFmt w:val="bullet"/>
      <w:lvlText w:val="o"/>
      <w:lvlJc w:val="left"/>
      <w:pPr>
        <w:ind w:left="1440" w:hanging="360"/>
      </w:pPr>
      <w:rPr>
        <w:rFonts w:ascii="Courier New" w:hAnsi="Courier New" w:hint="default"/>
      </w:rPr>
    </w:lvl>
    <w:lvl w:ilvl="2" w:tplc="8870DC28">
      <w:start w:val="1"/>
      <w:numFmt w:val="bullet"/>
      <w:lvlText w:val=""/>
      <w:lvlJc w:val="left"/>
      <w:pPr>
        <w:ind w:left="2160" w:hanging="360"/>
      </w:pPr>
      <w:rPr>
        <w:rFonts w:ascii="Wingdings" w:hAnsi="Wingdings" w:hint="default"/>
      </w:rPr>
    </w:lvl>
    <w:lvl w:ilvl="3" w:tplc="A184F4B6">
      <w:start w:val="1"/>
      <w:numFmt w:val="bullet"/>
      <w:lvlText w:val=""/>
      <w:lvlJc w:val="left"/>
      <w:pPr>
        <w:ind w:left="2880" w:hanging="360"/>
      </w:pPr>
      <w:rPr>
        <w:rFonts w:ascii="Symbol" w:hAnsi="Symbol" w:hint="default"/>
      </w:rPr>
    </w:lvl>
    <w:lvl w:ilvl="4" w:tplc="80A4A92A">
      <w:start w:val="1"/>
      <w:numFmt w:val="bullet"/>
      <w:lvlText w:val="o"/>
      <w:lvlJc w:val="left"/>
      <w:pPr>
        <w:ind w:left="3600" w:hanging="360"/>
      </w:pPr>
      <w:rPr>
        <w:rFonts w:ascii="Courier New" w:hAnsi="Courier New" w:hint="default"/>
      </w:rPr>
    </w:lvl>
    <w:lvl w:ilvl="5" w:tplc="280CB260">
      <w:start w:val="1"/>
      <w:numFmt w:val="bullet"/>
      <w:lvlText w:val=""/>
      <w:lvlJc w:val="left"/>
      <w:pPr>
        <w:ind w:left="4320" w:hanging="360"/>
      </w:pPr>
      <w:rPr>
        <w:rFonts w:ascii="Wingdings" w:hAnsi="Wingdings" w:hint="default"/>
      </w:rPr>
    </w:lvl>
    <w:lvl w:ilvl="6" w:tplc="C330812C">
      <w:start w:val="1"/>
      <w:numFmt w:val="bullet"/>
      <w:lvlText w:val=""/>
      <w:lvlJc w:val="left"/>
      <w:pPr>
        <w:ind w:left="5040" w:hanging="360"/>
      </w:pPr>
      <w:rPr>
        <w:rFonts w:ascii="Symbol" w:hAnsi="Symbol" w:hint="default"/>
      </w:rPr>
    </w:lvl>
    <w:lvl w:ilvl="7" w:tplc="DF3A578E">
      <w:start w:val="1"/>
      <w:numFmt w:val="bullet"/>
      <w:lvlText w:val="o"/>
      <w:lvlJc w:val="left"/>
      <w:pPr>
        <w:ind w:left="5760" w:hanging="360"/>
      </w:pPr>
      <w:rPr>
        <w:rFonts w:ascii="Courier New" w:hAnsi="Courier New" w:hint="default"/>
      </w:rPr>
    </w:lvl>
    <w:lvl w:ilvl="8" w:tplc="3DDA4CC8">
      <w:start w:val="1"/>
      <w:numFmt w:val="bullet"/>
      <w:lvlText w:val=""/>
      <w:lvlJc w:val="left"/>
      <w:pPr>
        <w:ind w:left="6480" w:hanging="360"/>
      </w:pPr>
      <w:rPr>
        <w:rFonts w:ascii="Wingdings" w:hAnsi="Wingdings" w:hint="default"/>
      </w:rPr>
    </w:lvl>
  </w:abstractNum>
  <w:abstractNum w:abstractNumId="3" w15:restartNumberingAfterBreak="0">
    <w:nsid w:val="1D651063"/>
    <w:multiLevelType w:val="hybridMultilevel"/>
    <w:tmpl w:val="0924E6C6"/>
    <w:lvl w:ilvl="0" w:tplc="E8DCEB5E">
      <w:start w:val="1"/>
      <w:numFmt w:val="bullet"/>
      <w:lvlText w:val=""/>
      <w:lvlJc w:val="left"/>
      <w:pPr>
        <w:ind w:left="2160" w:hanging="360"/>
      </w:pPr>
      <w:rPr>
        <w:rFonts w:ascii="Symbol" w:hAnsi="Symbol" w:hint="default"/>
      </w:rPr>
    </w:lvl>
    <w:lvl w:ilvl="1" w:tplc="099A9230">
      <w:start w:val="1"/>
      <w:numFmt w:val="bullet"/>
      <w:lvlText w:val="o"/>
      <w:lvlJc w:val="left"/>
      <w:pPr>
        <w:ind w:left="1440" w:hanging="360"/>
      </w:pPr>
      <w:rPr>
        <w:rFonts w:ascii="Courier New" w:hAnsi="Courier New" w:hint="default"/>
      </w:rPr>
    </w:lvl>
    <w:lvl w:ilvl="2" w:tplc="CD5CFAB6">
      <w:start w:val="1"/>
      <w:numFmt w:val="bullet"/>
      <w:lvlText w:val=""/>
      <w:lvlJc w:val="left"/>
      <w:pPr>
        <w:ind w:left="2160" w:hanging="360"/>
      </w:pPr>
      <w:rPr>
        <w:rFonts w:ascii="Wingdings" w:hAnsi="Wingdings" w:hint="default"/>
      </w:rPr>
    </w:lvl>
    <w:lvl w:ilvl="3" w:tplc="CF92BAAE">
      <w:start w:val="1"/>
      <w:numFmt w:val="bullet"/>
      <w:lvlText w:val=""/>
      <w:lvlJc w:val="left"/>
      <w:pPr>
        <w:ind w:left="2880" w:hanging="360"/>
      </w:pPr>
      <w:rPr>
        <w:rFonts w:ascii="Symbol" w:hAnsi="Symbol" w:hint="default"/>
      </w:rPr>
    </w:lvl>
    <w:lvl w:ilvl="4" w:tplc="33AA900E">
      <w:start w:val="1"/>
      <w:numFmt w:val="bullet"/>
      <w:lvlText w:val="o"/>
      <w:lvlJc w:val="left"/>
      <w:pPr>
        <w:ind w:left="3600" w:hanging="360"/>
      </w:pPr>
      <w:rPr>
        <w:rFonts w:ascii="Courier New" w:hAnsi="Courier New" w:hint="default"/>
      </w:rPr>
    </w:lvl>
    <w:lvl w:ilvl="5" w:tplc="0E729506">
      <w:start w:val="1"/>
      <w:numFmt w:val="bullet"/>
      <w:lvlText w:val=""/>
      <w:lvlJc w:val="left"/>
      <w:pPr>
        <w:ind w:left="4320" w:hanging="360"/>
      </w:pPr>
      <w:rPr>
        <w:rFonts w:ascii="Wingdings" w:hAnsi="Wingdings" w:hint="default"/>
      </w:rPr>
    </w:lvl>
    <w:lvl w:ilvl="6" w:tplc="AAF654B0">
      <w:start w:val="1"/>
      <w:numFmt w:val="bullet"/>
      <w:lvlText w:val=""/>
      <w:lvlJc w:val="left"/>
      <w:pPr>
        <w:ind w:left="5040" w:hanging="360"/>
      </w:pPr>
      <w:rPr>
        <w:rFonts w:ascii="Symbol" w:hAnsi="Symbol" w:hint="default"/>
      </w:rPr>
    </w:lvl>
    <w:lvl w:ilvl="7" w:tplc="708C4562">
      <w:start w:val="1"/>
      <w:numFmt w:val="bullet"/>
      <w:lvlText w:val="o"/>
      <w:lvlJc w:val="left"/>
      <w:pPr>
        <w:ind w:left="5760" w:hanging="360"/>
      </w:pPr>
      <w:rPr>
        <w:rFonts w:ascii="Courier New" w:hAnsi="Courier New" w:hint="default"/>
      </w:rPr>
    </w:lvl>
    <w:lvl w:ilvl="8" w:tplc="32BE17E8">
      <w:start w:val="1"/>
      <w:numFmt w:val="bullet"/>
      <w:lvlText w:val=""/>
      <w:lvlJc w:val="left"/>
      <w:pPr>
        <w:ind w:left="6480" w:hanging="360"/>
      </w:pPr>
      <w:rPr>
        <w:rFonts w:ascii="Wingdings" w:hAnsi="Wingdings" w:hint="default"/>
      </w:rPr>
    </w:lvl>
  </w:abstractNum>
  <w:abstractNum w:abstractNumId="4" w15:restartNumberingAfterBreak="0">
    <w:nsid w:val="1D8D5D9C"/>
    <w:multiLevelType w:val="hybridMultilevel"/>
    <w:tmpl w:val="E1B446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8D4FCE"/>
    <w:multiLevelType w:val="hybridMultilevel"/>
    <w:tmpl w:val="C49AC3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EA42F0"/>
    <w:multiLevelType w:val="hybridMultilevel"/>
    <w:tmpl w:val="333A82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D506944"/>
    <w:multiLevelType w:val="hybridMultilevel"/>
    <w:tmpl w:val="1BB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A388B"/>
    <w:multiLevelType w:val="hybridMultilevel"/>
    <w:tmpl w:val="FA1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51B32B"/>
    <w:multiLevelType w:val="hybridMultilevel"/>
    <w:tmpl w:val="FA78881A"/>
    <w:lvl w:ilvl="0" w:tplc="B40CA7EE">
      <w:start w:val="1"/>
      <w:numFmt w:val="bullet"/>
      <w:lvlText w:val=""/>
      <w:lvlJc w:val="left"/>
      <w:pPr>
        <w:ind w:left="2160" w:hanging="360"/>
      </w:pPr>
      <w:rPr>
        <w:rFonts w:ascii="Symbol" w:hAnsi="Symbol" w:hint="default"/>
      </w:rPr>
    </w:lvl>
    <w:lvl w:ilvl="1" w:tplc="E4A2BBD8">
      <w:start w:val="1"/>
      <w:numFmt w:val="bullet"/>
      <w:lvlText w:val="o"/>
      <w:lvlJc w:val="left"/>
      <w:pPr>
        <w:ind w:left="1440" w:hanging="360"/>
      </w:pPr>
      <w:rPr>
        <w:rFonts w:ascii="Courier New" w:hAnsi="Courier New" w:hint="default"/>
      </w:rPr>
    </w:lvl>
    <w:lvl w:ilvl="2" w:tplc="C7826716">
      <w:start w:val="1"/>
      <w:numFmt w:val="bullet"/>
      <w:lvlText w:val=""/>
      <w:lvlJc w:val="left"/>
      <w:pPr>
        <w:ind w:left="2160" w:hanging="360"/>
      </w:pPr>
      <w:rPr>
        <w:rFonts w:ascii="Wingdings" w:hAnsi="Wingdings" w:hint="default"/>
      </w:rPr>
    </w:lvl>
    <w:lvl w:ilvl="3" w:tplc="1014169E">
      <w:start w:val="1"/>
      <w:numFmt w:val="bullet"/>
      <w:lvlText w:val=""/>
      <w:lvlJc w:val="left"/>
      <w:pPr>
        <w:ind w:left="2880" w:hanging="360"/>
      </w:pPr>
      <w:rPr>
        <w:rFonts w:ascii="Symbol" w:hAnsi="Symbol" w:hint="default"/>
      </w:rPr>
    </w:lvl>
    <w:lvl w:ilvl="4" w:tplc="0562EB18">
      <w:start w:val="1"/>
      <w:numFmt w:val="bullet"/>
      <w:lvlText w:val="o"/>
      <w:lvlJc w:val="left"/>
      <w:pPr>
        <w:ind w:left="3600" w:hanging="360"/>
      </w:pPr>
      <w:rPr>
        <w:rFonts w:ascii="Courier New" w:hAnsi="Courier New" w:hint="default"/>
      </w:rPr>
    </w:lvl>
    <w:lvl w:ilvl="5" w:tplc="75C21D94">
      <w:start w:val="1"/>
      <w:numFmt w:val="bullet"/>
      <w:lvlText w:val=""/>
      <w:lvlJc w:val="left"/>
      <w:pPr>
        <w:ind w:left="4320" w:hanging="360"/>
      </w:pPr>
      <w:rPr>
        <w:rFonts w:ascii="Wingdings" w:hAnsi="Wingdings" w:hint="default"/>
      </w:rPr>
    </w:lvl>
    <w:lvl w:ilvl="6" w:tplc="1AC2EEA6">
      <w:start w:val="1"/>
      <w:numFmt w:val="bullet"/>
      <w:lvlText w:val=""/>
      <w:lvlJc w:val="left"/>
      <w:pPr>
        <w:ind w:left="5040" w:hanging="360"/>
      </w:pPr>
      <w:rPr>
        <w:rFonts w:ascii="Symbol" w:hAnsi="Symbol" w:hint="default"/>
      </w:rPr>
    </w:lvl>
    <w:lvl w:ilvl="7" w:tplc="04D84D36">
      <w:start w:val="1"/>
      <w:numFmt w:val="bullet"/>
      <w:lvlText w:val="o"/>
      <w:lvlJc w:val="left"/>
      <w:pPr>
        <w:ind w:left="5760" w:hanging="360"/>
      </w:pPr>
      <w:rPr>
        <w:rFonts w:ascii="Courier New" w:hAnsi="Courier New" w:hint="default"/>
      </w:rPr>
    </w:lvl>
    <w:lvl w:ilvl="8" w:tplc="6D12B3E8">
      <w:start w:val="1"/>
      <w:numFmt w:val="bullet"/>
      <w:lvlText w:val=""/>
      <w:lvlJc w:val="left"/>
      <w:pPr>
        <w:ind w:left="6480" w:hanging="360"/>
      </w:pPr>
      <w:rPr>
        <w:rFonts w:ascii="Wingdings" w:hAnsi="Wingdings" w:hint="default"/>
      </w:rPr>
    </w:lvl>
  </w:abstractNum>
  <w:abstractNum w:abstractNumId="10" w15:restartNumberingAfterBreak="0">
    <w:nsid w:val="4AD44FCC"/>
    <w:multiLevelType w:val="hybridMultilevel"/>
    <w:tmpl w:val="E72C0362"/>
    <w:lvl w:ilvl="0" w:tplc="0B08B0E2">
      <w:start w:val="1"/>
      <w:numFmt w:val="bullet"/>
      <w:lvlText w:val=""/>
      <w:lvlJc w:val="left"/>
      <w:pPr>
        <w:ind w:left="2160" w:hanging="360"/>
      </w:pPr>
      <w:rPr>
        <w:rFonts w:ascii="Symbol" w:hAnsi="Symbol" w:hint="default"/>
      </w:rPr>
    </w:lvl>
    <w:lvl w:ilvl="1" w:tplc="77206F36">
      <w:start w:val="1"/>
      <w:numFmt w:val="bullet"/>
      <w:lvlText w:val="o"/>
      <w:lvlJc w:val="left"/>
      <w:pPr>
        <w:ind w:left="1440" w:hanging="360"/>
      </w:pPr>
      <w:rPr>
        <w:rFonts w:ascii="Courier New" w:hAnsi="Courier New" w:hint="default"/>
      </w:rPr>
    </w:lvl>
    <w:lvl w:ilvl="2" w:tplc="F538017E">
      <w:start w:val="1"/>
      <w:numFmt w:val="bullet"/>
      <w:lvlText w:val=""/>
      <w:lvlJc w:val="left"/>
      <w:pPr>
        <w:ind w:left="2160" w:hanging="360"/>
      </w:pPr>
      <w:rPr>
        <w:rFonts w:ascii="Wingdings" w:hAnsi="Wingdings" w:hint="default"/>
      </w:rPr>
    </w:lvl>
    <w:lvl w:ilvl="3" w:tplc="A120EB6A">
      <w:start w:val="1"/>
      <w:numFmt w:val="bullet"/>
      <w:lvlText w:val=""/>
      <w:lvlJc w:val="left"/>
      <w:pPr>
        <w:ind w:left="2880" w:hanging="360"/>
      </w:pPr>
      <w:rPr>
        <w:rFonts w:ascii="Symbol" w:hAnsi="Symbol" w:hint="default"/>
      </w:rPr>
    </w:lvl>
    <w:lvl w:ilvl="4" w:tplc="E1807644">
      <w:start w:val="1"/>
      <w:numFmt w:val="bullet"/>
      <w:lvlText w:val="o"/>
      <w:lvlJc w:val="left"/>
      <w:pPr>
        <w:ind w:left="3600" w:hanging="360"/>
      </w:pPr>
      <w:rPr>
        <w:rFonts w:ascii="Courier New" w:hAnsi="Courier New" w:hint="default"/>
      </w:rPr>
    </w:lvl>
    <w:lvl w:ilvl="5" w:tplc="B37AF96E">
      <w:start w:val="1"/>
      <w:numFmt w:val="bullet"/>
      <w:lvlText w:val=""/>
      <w:lvlJc w:val="left"/>
      <w:pPr>
        <w:ind w:left="4320" w:hanging="360"/>
      </w:pPr>
      <w:rPr>
        <w:rFonts w:ascii="Wingdings" w:hAnsi="Wingdings" w:hint="default"/>
      </w:rPr>
    </w:lvl>
    <w:lvl w:ilvl="6" w:tplc="77E27E66">
      <w:start w:val="1"/>
      <w:numFmt w:val="bullet"/>
      <w:lvlText w:val=""/>
      <w:lvlJc w:val="left"/>
      <w:pPr>
        <w:ind w:left="5040" w:hanging="360"/>
      </w:pPr>
      <w:rPr>
        <w:rFonts w:ascii="Symbol" w:hAnsi="Symbol" w:hint="default"/>
      </w:rPr>
    </w:lvl>
    <w:lvl w:ilvl="7" w:tplc="AF027540">
      <w:start w:val="1"/>
      <w:numFmt w:val="bullet"/>
      <w:lvlText w:val="o"/>
      <w:lvlJc w:val="left"/>
      <w:pPr>
        <w:ind w:left="5760" w:hanging="360"/>
      </w:pPr>
      <w:rPr>
        <w:rFonts w:ascii="Courier New" w:hAnsi="Courier New" w:hint="default"/>
      </w:rPr>
    </w:lvl>
    <w:lvl w:ilvl="8" w:tplc="B46E89E0">
      <w:start w:val="1"/>
      <w:numFmt w:val="bullet"/>
      <w:lvlText w:val=""/>
      <w:lvlJc w:val="left"/>
      <w:pPr>
        <w:ind w:left="6480" w:hanging="360"/>
      </w:pPr>
      <w:rPr>
        <w:rFonts w:ascii="Wingdings" w:hAnsi="Wingdings" w:hint="default"/>
      </w:rPr>
    </w:lvl>
  </w:abstractNum>
  <w:abstractNum w:abstractNumId="11" w15:restartNumberingAfterBreak="0">
    <w:nsid w:val="4C3A2516"/>
    <w:multiLevelType w:val="hybridMultilevel"/>
    <w:tmpl w:val="04E875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03F39C0"/>
    <w:multiLevelType w:val="hybridMultilevel"/>
    <w:tmpl w:val="721AE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BE8AE8C"/>
    <w:multiLevelType w:val="hybridMultilevel"/>
    <w:tmpl w:val="88A83F02"/>
    <w:lvl w:ilvl="0" w:tplc="A6B4E5DE">
      <w:start w:val="1"/>
      <w:numFmt w:val="bullet"/>
      <w:lvlText w:val=""/>
      <w:lvlJc w:val="left"/>
      <w:pPr>
        <w:ind w:left="2160" w:hanging="360"/>
      </w:pPr>
      <w:rPr>
        <w:rFonts w:ascii="Symbol" w:hAnsi="Symbol" w:hint="default"/>
      </w:rPr>
    </w:lvl>
    <w:lvl w:ilvl="1" w:tplc="30103918">
      <w:start w:val="1"/>
      <w:numFmt w:val="bullet"/>
      <w:lvlText w:val="o"/>
      <w:lvlJc w:val="left"/>
      <w:pPr>
        <w:ind w:left="1440" w:hanging="360"/>
      </w:pPr>
      <w:rPr>
        <w:rFonts w:ascii="Courier New" w:hAnsi="Courier New" w:hint="default"/>
      </w:rPr>
    </w:lvl>
    <w:lvl w:ilvl="2" w:tplc="D1AA0A9E">
      <w:start w:val="1"/>
      <w:numFmt w:val="bullet"/>
      <w:lvlText w:val=""/>
      <w:lvlJc w:val="left"/>
      <w:pPr>
        <w:ind w:left="2160" w:hanging="360"/>
      </w:pPr>
      <w:rPr>
        <w:rFonts w:ascii="Wingdings" w:hAnsi="Wingdings" w:hint="default"/>
      </w:rPr>
    </w:lvl>
    <w:lvl w:ilvl="3" w:tplc="CE7CFE2E">
      <w:start w:val="1"/>
      <w:numFmt w:val="bullet"/>
      <w:lvlText w:val=""/>
      <w:lvlJc w:val="left"/>
      <w:pPr>
        <w:ind w:left="2880" w:hanging="360"/>
      </w:pPr>
      <w:rPr>
        <w:rFonts w:ascii="Symbol" w:hAnsi="Symbol" w:hint="default"/>
      </w:rPr>
    </w:lvl>
    <w:lvl w:ilvl="4" w:tplc="DF24F400">
      <w:start w:val="1"/>
      <w:numFmt w:val="bullet"/>
      <w:lvlText w:val="o"/>
      <w:lvlJc w:val="left"/>
      <w:pPr>
        <w:ind w:left="3600" w:hanging="360"/>
      </w:pPr>
      <w:rPr>
        <w:rFonts w:ascii="Courier New" w:hAnsi="Courier New" w:hint="default"/>
      </w:rPr>
    </w:lvl>
    <w:lvl w:ilvl="5" w:tplc="4A60C9E8">
      <w:start w:val="1"/>
      <w:numFmt w:val="bullet"/>
      <w:lvlText w:val=""/>
      <w:lvlJc w:val="left"/>
      <w:pPr>
        <w:ind w:left="4320" w:hanging="360"/>
      </w:pPr>
      <w:rPr>
        <w:rFonts w:ascii="Wingdings" w:hAnsi="Wingdings" w:hint="default"/>
      </w:rPr>
    </w:lvl>
    <w:lvl w:ilvl="6" w:tplc="509CF7B2">
      <w:start w:val="1"/>
      <w:numFmt w:val="bullet"/>
      <w:lvlText w:val=""/>
      <w:lvlJc w:val="left"/>
      <w:pPr>
        <w:ind w:left="5040" w:hanging="360"/>
      </w:pPr>
      <w:rPr>
        <w:rFonts w:ascii="Symbol" w:hAnsi="Symbol" w:hint="default"/>
      </w:rPr>
    </w:lvl>
    <w:lvl w:ilvl="7" w:tplc="FD34520C">
      <w:start w:val="1"/>
      <w:numFmt w:val="bullet"/>
      <w:lvlText w:val="o"/>
      <w:lvlJc w:val="left"/>
      <w:pPr>
        <w:ind w:left="5760" w:hanging="360"/>
      </w:pPr>
      <w:rPr>
        <w:rFonts w:ascii="Courier New" w:hAnsi="Courier New" w:hint="default"/>
      </w:rPr>
    </w:lvl>
    <w:lvl w:ilvl="8" w:tplc="109A6A7E">
      <w:start w:val="1"/>
      <w:numFmt w:val="bullet"/>
      <w:lvlText w:val=""/>
      <w:lvlJc w:val="left"/>
      <w:pPr>
        <w:ind w:left="6480" w:hanging="360"/>
      </w:pPr>
      <w:rPr>
        <w:rFonts w:ascii="Wingdings" w:hAnsi="Wingdings" w:hint="default"/>
      </w:rPr>
    </w:lvl>
  </w:abstractNum>
  <w:abstractNum w:abstractNumId="14" w15:restartNumberingAfterBreak="0">
    <w:nsid w:val="6C139E60"/>
    <w:multiLevelType w:val="hybridMultilevel"/>
    <w:tmpl w:val="646AC198"/>
    <w:lvl w:ilvl="0" w:tplc="9D66BAF2">
      <w:start w:val="1"/>
      <w:numFmt w:val="bullet"/>
      <w:lvlText w:val=""/>
      <w:lvlJc w:val="left"/>
      <w:pPr>
        <w:ind w:left="2160" w:hanging="360"/>
      </w:pPr>
      <w:rPr>
        <w:rFonts w:ascii="Symbol" w:hAnsi="Symbol" w:hint="default"/>
      </w:rPr>
    </w:lvl>
    <w:lvl w:ilvl="1" w:tplc="69AC6958">
      <w:start w:val="1"/>
      <w:numFmt w:val="bullet"/>
      <w:lvlText w:val="o"/>
      <w:lvlJc w:val="left"/>
      <w:pPr>
        <w:ind w:left="1440" w:hanging="360"/>
      </w:pPr>
      <w:rPr>
        <w:rFonts w:ascii="Courier New" w:hAnsi="Courier New" w:hint="default"/>
      </w:rPr>
    </w:lvl>
    <w:lvl w:ilvl="2" w:tplc="D910E166">
      <w:start w:val="1"/>
      <w:numFmt w:val="bullet"/>
      <w:lvlText w:val=""/>
      <w:lvlJc w:val="left"/>
      <w:pPr>
        <w:ind w:left="2160" w:hanging="360"/>
      </w:pPr>
      <w:rPr>
        <w:rFonts w:ascii="Wingdings" w:hAnsi="Wingdings" w:hint="default"/>
      </w:rPr>
    </w:lvl>
    <w:lvl w:ilvl="3" w:tplc="AD04E762">
      <w:start w:val="1"/>
      <w:numFmt w:val="bullet"/>
      <w:lvlText w:val=""/>
      <w:lvlJc w:val="left"/>
      <w:pPr>
        <w:ind w:left="2880" w:hanging="360"/>
      </w:pPr>
      <w:rPr>
        <w:rFonts w:ascii="Symbol" w:hAnsi="Symbol" w:hint="default"/>
      </w:rPr>
    </w:lvl>
    <w:lvl w:ilvl="4" w:tplc="1B3ADB26">
      <w:start w:val="1"/>
      <w:numFmt w:val="bullet"/>
      <w:lvlText w:val="o"/>
      <w:lvlJc w:val="left"/>
      <w:pPr>
        <w:ind w:left="3600" w:hanging="360"/>
      </w:pPr>
      <w:rPr>
        <w:rFonts w:ascii="Courier New" w:hAnsi="Courier New" w:hint="default"/>
      </w:rPr>
    </w:lvl>
    <w:lvl w:ilvl="5" w:tplc="CE260BBA">
      <w:start w:val="1"/>
      <w:numFmt w:val="bullet"/>
      <w:lvlText w:val=""/>
      <w:lvlJc w:val="left"/>
      <w:pPr>
        <w:ind w:left="4320" w:hanging="360"/>
      </w:pPr>
      <w:rPr>
        <w:rFonts w:ascii="Wingdings" w:hAnsi="Wingdings" w:hint="default"/>
      </w:rPr>
    </w:lvl>
    <w:lvl w:ilvl="6" w:tplc="51E64864">
      <w:start w:val="1"/>
      <w:numFmt w:val="bullet"/>
      <w:lvlText w:val=""/>
      <w:lvlJc w:val="left"/>
      <w:pPr>
        <w:ind w:left="5040" w:hanging="360"/>
      </w:pPr>
      <w:rPr>
        <w:rFonts w:ascii="Symbol" w:hAnsi="Symbol" w:hint="default"/>
      </w:rPr>
    </w:lvl>
    <w:lvl w:ilvl="7" w:tplc="873475C8">
      <w:start w:val="1"/>
      <w:numFmt w:val="bullet"/>
      <w:lvlText w:val="o"/>
      <w:lvlJc w:val="left"/>
      <w:pPr>
        <w:ind w:left="5760" w:hanging="360"/>
      </w:pPr>
      <w:rPr>
        <w:rFonts w:ascii="Courier New" w:hAnsi="Courier New" w:hint="default"/>
      </w:rPr>
    </w:lvl>
    <w:lvl w:ilvl="8" w:tplc="F702C87A">
      <w:start w:val="1"/>
      <w:numFmt w:val="bullet"/>
      <w:lvlText w:val=""/>
      <w:lvlJc w:val="left"/>
      <w:pPr>
        <w:ind w:left="6480" w:hanging="360"/>
      </w:pPr>
      <w:rPr>
        <w:rFonts w:ascii="Wingdings" w:hAnsi="Wingdings" w:hint="default"/>
      </w:rPr>
    </w:lvl>
  </w:abstractNum>
  <w:abstractNum w:abstractNumId="15" w15:restartNumberingAfterBreak="0">
    <w:nsid w:val="71440FF7"/>
    <w:multiLevelType w:val="hybridMultilevel"/>
    <w:tmpl w:val="815E9308"/>
    <w:lvl w:ilvl="0" w:tplc="324034D2">
      <w:start w:val="1"/>
      <w:numFmt w:val="bullet"/>
      <w:lvlText w:val=""/>
      <w:lvlJc w:val="left"/>
      <w:pPr>
        <w:ind w:left="2160" w:hanging="360"/>
      </w:pPr>
      <w:rPr>
        <w:rFonts w:ascii="Symbol" w:hAnsi="Symbol" w:hint="default"/>
      </w:rPr>
    </w:lvl>
    <w:lvl w:ilvl="1" w:tplc="AC64FCCE">
      <w:start w:val="1"/>
      <w:numFmt w:val="bullet"/>
      <w:lvlText w:val="o"/>
      <w:lvlJc w:val="left"/>
      <w:pPr>
        <w:ind w:left="1440" w:hanging="360"/>
      </w:pPr>
      <w:rPr>
        <w:rFonts w:ascii="Courier New" w:hAnsi="Courier New" w:hint="default"/>
      </w:rPr>
    </w:lvl>
    <w:lvl w:ilvl="2" w:tplc="39642A6C">
      <w:start w:val="1"/>
      <w:numFmt w:val="bullet"/>
      <w:lvlText w:val=""/>
      <w:lvlJc w:val="left"/>
      <w:pPr>
        <w:ind w:left="2160" w:hanging="360"/>
      </w:pPr>
      <w:rPr>
        <w:rFonts w:ascii="Wingdings" w:hAnsi="Wingdings" w:hint="default"/>
      </w:rPr>
    </w:lvl>
    <w:lvl w:ilvl="3" w:tplc="F69C880A">
      <w:start w:val="1"/>
      <w:numFmt w:val="bullet"/>
      <w:lvlText w:val=""/>
      <w:lvlJc w:val="left"/>
      <w:pPr>
        <w:ind w:left="2880" w:hanging="360"/>
      </w:pPr>
      <w:rPr>
        <w:rFonts w:ascii="Symbol" w:hAnsi="Symbol" w:hint="default"/>
      </w:rPr>
    </w:lvl>
    <w:lvl w:ilvl="4" w:tplc="5750F8D2">
      <w:start w:val="1"/>
      <w:numFmt w:val="bullet"/>
      <w:lvlText w:val="o"/>
      <w:lvlJc w:val="left"/>
      <w:pPr>
        <w:ind w:left="3600" w:hanging="360"/>
      </w:pPr>
      <w:rPr>
        <w:rFonts w:ascii="Courier New" w:hAnsi="Courier New" w:hint="default"/>
      </w:rPr>
    </w:lvl>
    <w:lvl w:ilvl="5" w:tplc="51D6FB26">
      <w:start w:val="1"/>
      <w:numFmt w:val="bullet"/>
      <w:lvlText w:val=""/>
      <w:lvlJc w:val="left"/>
      <w:pPr>
        <w:ind w:left="4320" w:hanging="360"/>
      </w:pPr>
      <w:rPr>
        <w:rFonts w:ascii="Wingdings" w:hAnsi="Wingdings" w:hint="default"/>
      </w:rPr>
    </w:lvl>
    <w:lvl w:ilvl="6" w:tplc="761EF20E">
      <w:start w:val="1"/>
      <w:numFmt w:val="bullet"/>
      <w:lvlText w:val=""/>
      <w:lvlJc w:val="left"/>
      <w:pPr>
        <w:ind w:left="5040" w:hanging="360"/>
      </w:pPr>
      <w:rPr>
        <w:rFonts w:ascii="Symbol" w:hAnsi="Symbol" w:hint="default"/>
      </w:rPr>
    </w:lvl>
    <w:lvl w:ilvl="7" w:tplc="A4365658">
      <w:start w:val="1"/>
      <w:numFmt w:val="bullet"/>
      <w:lvlText w:val="o"/>
      <w:lvlJc w:val="left"/>
      <w:pPr>
        <w:ind w:left="5760" w:hanging="360"/>
      </w:pPr>
      <w:rPr>
        <w:rFonts w:ascii="Courier New" w:hAnsi="Courier New" w:hint="default"/>
      </w:rPr>
    </w:lvl>
    <w:lvl w:ilvl="8" w:tplc="DA269F40">
      <w:start w:val="1"/>
      <w:numFmt w:val="bullet"/>
      <w:lvlText w:val=""/>
      <w:lvlJc w:val="left"/>
      <w:pPr>
        <w:ind w:left="6480" w:hanging="360"/>
      </w:pPr>
      <w:rPr>
        <w:rFonts w:ascii="Wingdings" w:hAnsi="Wingdings" w:hint="default"/>
      </w:rPr>
    </w:lvl>
  </w:abstractNum>
  <w:abstractNum w:abstractNumId="16" w15:restartNumberingAfterBreak="0">
    <w:nsid w:val="72E5025F"/>
    <w:multiLevelType w:val="hybridMultilevel"/>
    <w:tmpl w:val="50C4CC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3CC33A7"/>
    <w:multiLevelType w:val="hybridMultilevel"/>
    <w:tmpl w:val="1AA8F358"/>
    <w:lvl w:ilvl="0" w:tplc="59A81E5C">
      <w:start w:val="19"/>
      <w:numFmt w:val="bullet"/>
      <w:lvlText w:val="-"/>
      <w:lvlJc w:val="left"/>
      <w:pPr>
        <w:ind w:left="720" w:hanging="360"/>
      </w:pPr>
      <w:rPr>
        <w:rFonts w:ascii="Aptos" w:eastAsiaTheme="minorHAnsi" w:hAnsi="Aptos" w:cstheme="minorBid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47972"/>
    <w:multiLevelType w:val="hybridMultilevel"/>
    <w:tmpl w:val="9BB6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2733E"/>
    <w:multiLevelType w:val="hybridMultilevel"/>
    <w:tmpl w:val="E2FA4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3A6860"/>
    <w:multiLevelType w:val="hybridMultilevel"/>
    <w:tmpl w:val="D0EA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F6302"/>
    <w:multiLevelType w:val="hybridMultilevel"/>
    <w:tmpl w:val="3508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68ED2"/>
    <w:multiLevelType w:val="hybridMultilevel"/>
    <w:tmpl w:val="AA425862"/>
    <w:lvl w:ilvl="0" w:tplc="34EE181E">
      <w:start w:val="1"/>
      <w:numFmt w:val="bullet"/>
      <w:lvlText w:val=""/>
      <w:lvlJc w:val="left"/>
      <w:pPr>
        <w:ind w:left="2160" w:hanging="360"/>
      </w:pPr>
      <w:rPr>
        <w:rFonts w:ascii="Symbol" w:hAnsi="Symbol" w:hint="default"/>
      </w:rPr>
    </w:lvl>
    <w:lvl w:ilvl="1" w:tplc="896C737C">
      <w:start w:val="1"/>
      <w:numFmt w:val="bullet"/>
      <w:lvlText w:val="o"/>
      <w:lvlJc w:val="left"/>
      <w:pPr>
        <w:ind w:left="1440" w:hanging="360"/>
      </w:pPr>
      <w:rPr>
        <w:rFonts w:ascii="Courier New" w:hAnsi="Courier New" w:hint="default"/>
      </w:rPr>
    </w:lvl>
    <w:lvl w:ilvl="2" w:tplc="D8D2AEDA">
      <w:start w:val="1"/>
      <w:numFmt w:val="bullet"/>
      <w:lvlText w:val=""/>
      <w:lvlJc w:val="left"/>
      <w:pPr>
        <w:ind w:left="2160" w:hanging="360"/>
      </w:pPr>
      <w:rPr>
        <w:rFonts w:ascii="Wingdings" w:hAnsi="Wingdings" w:hint="default"/>
      </w:rPr>
    </w:lvl>
    <w:lvl w:ilvl="3" w:tplc="68F4CD56">
      <w:start w:val="1"/>
      <w:numFmt w:val="bullet"/>
      <w:lvlText w:val=""/>
      <w:lvlJc w:val="left"/>
      <w:pPr>
        <w:ind w:left="2880" w:hanging="360"/>
      </w:pPr>
      <w:rPr>
        <w:rFonts w:ascii="Symbol" w:hAnsi="Symbol" w:hint="default"/>
      </w:rPr>
    </w:lvl>
    <w:lvl w:ilvl="4" w:tplc="0D386A66">
      <w:start w:val="1"/>
      <w:numFmt w:val="bullet"/>
      <w:lvlText w:val="o"/>
      <w:lvlJc w:val="left"/>
      <w:pPr>
        <w:ind w:left="3600" w:hanging="360"/>
      </w:pPr>
      <w:rPr>
        <w:rFonts w:ascii="Courier New" w:hAnsi="Courier New" w:hint="default"/>
      </w:rPr>
    </w:lvl>
    <w:lvl w:ilvl="5" w:tplc="4598590A">
      <w:start w:val="1"/>
      <w:numFmt w:val="bullet"/>
      <w:lvlText w:val=""/>
      <w:lvlJc w:val="left"/>
      <w:pPr>
        <w:ind w:left="4320" w:hanging="360"/>
      </w:pPr>
      <w:rPr>
        <w:rFonts w:ascii="Wingdings" w:hAnsi="Wingdings" w:hint="default"/>
      </w:rPr>
    </w:lvl>
    <w:lvl w:ilvl="6" w:tplc="67CA1E20">
      <w:start w:val="1"/>
      <w:numFmt w:val="bullet"/>
      <w:lvlText w:val=""/>
      <w:lvlJc w:val="left"/>
      <w:pPr>
        <w:ind w:left="5040" w:hanging="360"/>
      </w:pPr>
      <w:rPr>
        <w:rFonts w:ascii="Symbol" w:hAnsi="Symbol" w:hint="default"/>
      </w:rPr>
    </w:lvl>
    <w:lvl w:ilvl="7" w:tplc="23A28874">
      <w:start w:val="1"/>
      <w:numFmt w:val="bullet"/>
      <w:lvlText w:val="o"/>
      <w:lvlJc w:val="left"/>
      <w:pPr>
        <w:ind w:left="5760" w:hanging="360"/>
      </w:pPr>
      <w:rPr>
        <w:rFonts w:ascii="Courier New" w:hAnsi="Courier New" w:hint="default"/>
      </w:rPr>
    </w:lvl>
    <w:lvl w:ilvl="8" w:tplc="626C589E">
      <w:start w:val="1"/>
      <w:numFmt w:val="bullet"/>
      <w:lvlText w:val=""/>
      <w:lvlJc w:val="left"/>
      <w:pPr>
        <w:ind w:left="6480" w:hanging="360"/>
      </w:pPr>
      <w:rPr>
        <w:rFonts w:ascii="Wingdings" w:hAnsi="Wingdings" w:hint="default"/>
      </w:rPr>
    </w:lvl>
  </w:abstractNum>
  <w:num w:numId="1" w16cid:durableId="1218929391">
    <w:abstractNumId w:val="10"/>
  </w:num>
  <w:num w:numId="2" w16cid:durableId="792018108">
    <w:abstractNumId w:val="13"/>
  </w:num>
  <w:num w:numId="3" w16cid:durableId="28800039">
    <w:abstractNumId w:val="1"/>
  </w:num>
  <w:num w:numId="4" w16cid:durableId="692806763">
    <w:abstractNumId w:val="3"/>
  </w:num>
  <w:num w:numId="5" w16cid:durableId="1403023819">
    <w:abstractNumId w:val="22"/>
  </w:num>
  <w:num w:numId="6" w16cid:durableId="402412404">
    <w:abstractNumId w:val="15"/>
  </w:num>
  <w:num w:numId="7" w16cid:durableId="1563981797">
    <w:abstractNumId w:val="9"/>
  </w:num>
  <w:num w:numId="8" w16cid:durableId="1260214573">
    <w:abstractNumId w:val="0"/>
  </w:num>
  <w:num w:numId="9" w16cid:durableId="368796671">
    <w:abstractNumId w:val="2"/>
  </w:num>
  <w:num w:numId="10" w16cid:durableId="1895193682">
    <w:abstractNumId w:val="14"/>
  </w:num>
  <w:num w:numId="11" w16cid:durableId="183372521">
    <w:abstractNumId w:val="20"/>
  </w:num>
  <w:num w:numId="12" w16cid:durableId="1169099034">
    <w:abstractNumId w:val="7"/>
  </w:num>
  <w:num w:numId="13" w16cid:durableId="1699428188">
    <w:abstractNumId w:val="8"/>
  </w:num>
  <w:num w:numId="14" w16cid:durableId="1683166255">
    <w:abstractNumId w:val="18"/>
  </w:num>
  <w:num w:numId="15" w16cid:durableId="1017003705">
    <w:abstractNumId w:val="21"/>
  </w:num>
  <w:num w:numId="16" w16cid:durableId="702752878">
    <w:abstractNumId w:val="6"/>
  </w:num>
  <w:num w:numId="17" w16cid:durableId="234975441">
    <w:abstractNumId w:val="11"/>
  </w:num>
  <w:num w:numId="18" w16cid:durableId="1400443617">
    <w:abstractNumId w:val="16"/>
  </w:num>
  <w:num w:numId="19" w16cid:durableId="1426462885">
    <w:abstractNumId w:val="5"/>
  </w:num>
  <w:num w:numId="20" w16cid:durableId="1798061241">
    <w:abstractNumId w:val="12"/>
  </w:num>
  <w:num w:numId="21" w16cid:durableId="215237803">
    <w:abstractNumId w:val="4"/>
  </w:num>
  <w:num w:numId="22" w16cid:durableId="677662005">
    <w:abstractNumId w:val="17"/>
  </w:num>
  <w:num w:numId="23" w16cid:durableId="18182977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00"/>
    <w:rsid w:val="000223F9"/>
    <w:rsid w:val="00023BBD"/>
    <w:rsid w:val="00065F74"/>
    <w:rsid w:val="00070A3D"/>
    <w:rsid w:val="00083CF1"/>
    <w:rsid w:val="000D32F1"/>
    <w:rsid w:val="000E31D0"/>
    <w:rsid w:val="00104BAA"/>
    <w:rsid w:val="00113BA2"/>
    <w:rsid w:val="0012646B"/>
    <w:rsid w:val="0014546F"/>
    <w:rsid w:val="001477B0"/>
    <w:rsid w:val="00157DA1"/>
    <w:rsid w:val="00160D3E"/>
    <w:rsid w:val="00162217"/>
    <w:rsid w:val="00172D5D"/>
    <w:rsid w:val="001B4DAE"/>
    <w:rsid w:val="001C38DD"/>
    <w:rsid w:val="001C625D"/>
    <w:rsid w:val="001F1537"/>
    <w:rsid w:val="00207091"/>
    <w:rsid w:val="00215071"/>
    <w:rsid w:val="00236857"/>
    <w:rsid w:val="00252505"/>
    <w:rsid w:val="00257AE5"/>
    <w:rsid w:val="00270351"/>
    <w:rsid w:val="00291700"/>
    <w:rsid w:val="002A2615"/>
    <w:rsid w:val="002B58DA"/>
    <w:rsid w:val="002D4600"/>
    <w:rsid w:val="002E1C8F"/>
    <w:rsid w:val="002E2F3E"/>
    <w:rsid w:val="002E5C1E"/>
    <w:rsid w:val="002F2027"/>
    <w:rsid w:val="00325634"/>
    <w:rsid w:val="00330EA5"/>
    <w:rsid w:val="0033460D"/>
    <w:rsid w:val="00342B8E"/>
    <w:rsid w:val="00345FCA"/>
    <w:rsid w:val="00367A17"/>
    <w:rsid w:val="00370BA5"/>
    <w:rsid w:val="00393BF7"/>
    <w:rsid w:val="003B16D2"/>
    <w:rsid w:val="003D0C10"/>
    <w:rsid w:val="003D4FF8"/>
    <w:rsid w:val="003E4FD3"/>
    <w:rsid w:val="00403C09"/>
    <w:rsid w:val="004170C8"/>
    <w:rsid w:val="0043075F"/>
    <w:rsid w:val="004343B1"/>
    <w:rsid w:val="0048494D"/>
    <w:rsid w:val="00487D14"/>
    <w:rsid w:val="00496CB9"/>
    <w:rsid w:val="00497356"/>
    <w:rsid w:val="004A2A59"/>
    <w:rsid w:val="004C3D86"/>
    <w:rsid w:val="004D34D3"/>
    <w:rsid w:val="004E3B15"/>
    <w:rsid w:val="004F08FD"/>
    <w:rsid w:val="00512BEE"/>
    <w:rsid w:val="00520E3A"/>
    <w:rsid w:val="005710D3"/>
    <w:rsid w:val="00576B2D"/>
    <w:rsid w:val="00585B3D"/>
    <w:rsid w:val="005B4B77"/>
    <w:rsid w:val="005E7043"/>
    <w:rsid w:val="005F480C"/>
    <w:rsid w:val="006205F1"/>
    <w:rsid w:val="00636119"/>
    <w:rsid w:val="00657273"/>
    <w:rsid w:val="00677BAD"/>
    <w:rsid w:val="00687DEE"/>
    <w:rsid w:val="0069447E"/>
    <w:rsid w:val="006E12BB"/>
    <w:rsid w:val="006E711A"/>
    <w:rsid w:val="0070315D"/>
    <w:rsid w:val="007109E0"/>
    <w:rsid w:val="0071552D"/>
    <w:rsid w:val="00730C87"/>
    <w:rsid w:val="007441F6"/>
    <w:rsid w:val="00746E71"/>
    <w:rsid w:val="007554A1"/>
    <w:rsid w:val="00755BAB"/>
    <w:rsid w:val="00762184"/>
    <w:rsid w:val="00765370"/>
    <w:rsid w:val="007B6086"/>
    <w:rsid w:val="007D011A"/>
    <w:rsid w:val="00800C7E"/>
    <w:rsid w:val="00827A81"/>
    <w:rsid w:val="00872930"/>
    <w:rsid w:val="008B16AE"/>
    <w:rsid w:val="008D34CA"/>
    <w:rsid w:val="008E7178"/>
    <w:rsid w:val="00927BFF"/>
    <w:rsid w:val="00932235"/>
    <w:rsid w:val="00936DAC"/>
    <w:rsid w:val="009D2B9E"/>
    <w:rsid w:val="009E5469"/>
    <w:rsid w:val="009F2CB5"/>
    <w:rsid w:val="009F70C8"/>
    <w:rsid w:val="00A310F2"/>
    <w:rsid w:val="00A376D9"/>
    <w:rsid w:val="00A50D9E"/>
    <w:rsid w:val="00A558E5"/>
    <w:rsid w:val="00A565E0"/>
    <w:rsid w:val="00AA0394"/>
    <w:rsid w:val="00AA26B3"/>
    <w:rsid w:val="00AD4D67"/>
    <w:rsid w:val="00AD6585"/>
    <w:rsid w:val="00AF7A00"/>
    <w:rsid w:val="00B0483B"/>
    <w:rsid w:val="00B794A7"/>
    <w:rsid w:val="00BA0913"/>
    <w:rsid w:val="00BB0434"/>
    <w:rsid w:val="00BC5712"/>
    <w:rsid w:val="00C322F6"/>
    <w:rsid w:val="00C35973"/>
    <w:rsid w:val="00C578EB"/>
    <w:rsid w:val="00C72264"/>
    <w:rsid w:val="00C72522"/>
    <w:rsid w:val="00C77496"/>
    <w:rsid w:val="00D10DE0"/>
    <w:rsid w:val="00D13902"/>
    <w:rsid w:val="00D23E7F"/>
    <w:rsid w:val="00D32E66"/>
    <w:rsid w:val="00D3642A"/>
    <w:rsid w:val="00D619E4"/>
    <w:rsid w:val="00D633BA"/>
    <w:rsid w:val="00D6666D"/>
    <w:rsid w:val="00D863BF"/>
    <w:rsid w:val="00D8654A"/>
    <w:rsid w:val="00DA5402"/>
    <w:rsid w:val="00DB19CC"/>
    <w:rsid w:val="00DD171E"/>
    <w:rsid w:val="00DD6591"/>
    <w:rsid w:val="00DD7161"/>
    <w:rsid w:val="00E174E3"/>
    <w:rsid w:val="00E207C4"/>
    <w:rsid w:val="00E24C1C"/>
    <w:rsid w:val="00E35435"/>
    <w:rsid w:val="00E5591B"/>
    <w:rsid w:val="00E567A3"/>
    <w:rsid w:val="00E73552"/>
    <w:rsid w:val="00E96F06"/>
    <w:rsid w:val="00EB2D67"/>
    <w:rsid w:val="00EB6A04"/>
    <w:rsid w:val="00ED7324"/>
    <w:rsid w:val="00EE6DC7"/>
    <w:rsid w:val="00EF3540"/>
    <w:rsid w:val="00F07ACC"/>
    <w:rsid w:val="00F27209"/>
    <w:rsid w:val="00F30B0A"/>
    <w:rsid w:val="00F50D3E"/>
    <w:rsid w:val="00F56BEC"/>
    <w:rsid w:val="00F6219C"/>
    <w:rsid w:val="00F63E58"/>
    <w:rsid w:val="00FB26F8"/>
    <w:rsid w:val="00FB3FDA"/>
    <w:rsid w:val="00FD17F3"/>
    <w:rsid w:val="00FF2709"/>
    <w:rsid w:val="01931330"/>
    <w:rsid w:val="01F8C13A"/>
    <w:rsid w:val="02B78D8B"/>
    <w:rsid w:val="03B5242A"/>
    <w:rsid w:val="05067768"/>
    <w:rsid w:val="056B46F7"/>
    <w:rsid w:val="06230EB3"/>
    <w:rsid w:val="0A7B2A57"/>
    <w:rsid w:val="0B6BB968"/>
    <w:rsid w:val="0BF1A9E5"/>
    <w:rsid w:val="0BF81E75"/>
    <w:rsid w:val="0BFDEF7A"/>
    <w:rsid w:val="0CD40411"/>
    <w:rsid w:val="0DF7A12D"/>
    <w:rsid w:val="0E80248B"/>
    <w:rsid w:val="0E87A59D"/>
    <w:rsid w:val="11F55054"/>
    <w:rsid w:val="12B0E2F5"/>
    <w:rsid w:val="13014400"/>
    <w:rsid w:val="13BEADDD"/>
    <w:rsid w:val="13E68415"/>
    <w:rsid w:val="1446FCEF"/>
    <w:rsid w:val="148C3C77"/>
    <w:rsid w:val="1548E711"/>
    <w:rsid w:val="15E0AD96"/>
    <w:rsid w:val="17FBFE24"/>
    <w:rsid w:val="183CCA17"/>
    <w:rsid w:val="1975F322"/>
    <w:rsid w:val="19A54029"/>
    <w:rsid w:val="1AA6102A"/>
    <w:rsid w:val="1ABE0C20"/>
    <w:rsid w:val="1BCD8628"/>
    <w:rsid w:val="1C85B598"/>
    <w:rsid w:val="1C87A96A"/>
    <w:rsid w:val="1CE526E5"/>
    <w:rsid w:val="1E94FD6F"/>
    <w:rsid w:val="1F01A66B"/>
    <w:rsid w:val="20D6C95E"/>
    <w:rsid w:val="21022733"/>
    <w:rsid w:val="2141B83D"/>
    <w:rsid w:val="239B96CF"/>
    <w:rsid w:val="247509B2"/>
    <w:rsid w:val="2489AC4F"/>
    <w:rsid w:val="25B0EE5D"/>
    <w:rsid w:val="25D9CD7A"/>
    <w:rsid w:val="26F73EAA"/>
    <w:rsid w:val="274DA35C"/>
    <w:rsid w:val="28D3F8F1"/>
    <w:rsid w:val="295A98C1"/>
    <w:rsid w:val="29B165D7"/>
    <w:rsid w:val="2A3DFBC7"/>
    <w:rsid w:val="2A5C02E5"/>
    <w:rsid w:val="2C7F74AB"/>
    <w:rsid w:val="2E6FA9A9"/>
    <w:rsid w:val="2E8A3074"/>
    <w:rsid w:val="2F528877"/>
    <w:rsid w:val="305AEBF4"/>
    <w:rsid w:val="30611840"/>
    <w:rsid w:val="326EA8FA"/>
    <w:rsid w:val="32859CD3"/>
    <w:rsid w:val="360F386B"/>
    <w:rsid w:val="366ECEF7"/>
    <w:rsid w:val="36DDEABC"/>
    <w:rsid w:val="383FAEBD"/>
    <w:rsid w:val="38FA96FA"/>
    <w:rsid w:val="39C43F2D"/>
    <w:rsid w:val="3A34D978"/>
    <w:rsid w:val="3A9E70D9"/>
    <w:rsid w:val="3BB1856E"/>
    <w:rsid w:val="3BBFEF77"/>
    <w:rsid w:val="3C19296C"/>
    <w:rsid w:val="3C9776EC"/>
    <w:rsid w:val="3D344FE1"/>
    <w:rsid w:val="3D7186F3"/>
    <w:rsid w:val="3EEE5FC1"/>
    <w:rsid w:val="3F3CE2F8"/>
    <w:rsid w:val="3F4BEA95"/>
    <w:rsid w:val="40A004CC"/>
    <w:rsid w:val="416D8F4F"/>
    <w:rsid w:val="41891BC8"/>
    <w:rsid w:val="42E71A51"/>
    <w:rsid w:val="4386BC43"/>
    <w:rsid w:val="445A2093"/>
    <w:rsid w:val="459537B1"/>
    <w:rsid w:val="45D5306A"/>
    <w:rsid w:val="45DF530C"/>
    <w:rsid w:val="45FF2055"/>
    <w:rsid w:val="46385306"/>
    <w:rsid w:val="4760F687"/>
    <w:rsid w:val="47743B91"/>
    <w:rsid w:val="4784F760"/>
    <w:rsid w:val="47B2562B"/>
    <w:rsid w:val="4824644D"/>
    <w:rsid w:val="4869F0C5"/>
    <w:rsid w:val="4B24B980"/>
    <w:rsid w:val="4C399D32"/>
    <w:rsid w:val="4C63C96F"/>
    <w:rsid w:val="4D493738"/>
    <w:rsid w:val="4F1A61E9"/>
    <w:rsid w:val="4F3E5851"/>
    <w:rsid w:val="5140E92C"/>
    <w:rsid w:val="515F281C"/>
    <w:rsid w:val="5181D278"/>
    <w:rsid w:val="52076DF0"/>
    <w:rsid w:val="52969E1E"/>
    <w:rsid w:val="530C116D"/>
    <w:rsid w:val="54825B88"/>
    <w:rsid w:val="54C956CC"/>
    <w:rsid w:val="551D8EA5"/>
    <w:rsid w:val="55AC85AE"/>
    <w:rsid w:val="58782028"/>
    <w:rsid w:val="58914625"/>
    <w:rsid w:val="589489EC"/>
    <w:rsid w:val="58CC265A"/>
    <w:rsid w:val="5AFFDD07"/>
    <w:rsid w:val="5B4DFD19"/>
    <w:rsid w:val="5F252673"/>
    <w:rsid w:val="600C39EE"/>
    <w:rsid w:val="6057F7E2"/>
    <w:rsid w:val="6094625D"/>
    <w:rsid w:val="62A60CBD"/>
    <w:rsid w:val="6355D6E8"/>
    <w:rsid w:val="6365F66F"/>
    <w:rsid w:val="640600B4"/>
    <w:rsid w:val="64185EB2"/>
    <w:rsid w:val="64967701"/>
    <w:rsid w:val="649E66A4"/>
    <w:rsid w:val="667F3070"/>
    <w:rsid w:val="66DA9ABF"/>
    <w:rsid w:val="681A57EF"/>
    <w:rsid w:val="68553E98"/>
    <w:rsid w:val="6BDC137A"/>
    <w:rsid w:val="6C2B39B5"/>
    <w:rsid w:val="6C468F3B"/>
    <w:rsid w:val="6D333D3A"/>
    <w:rsid w:val="6D566B73"/>
    <w:rsid w:val="6DA36EFB"/>
    <w:rsid w:val="6DBC807B"/>
    <w:rsid w:val="6E805DF6"/>
    <w:rsid w:val="6EC7ACFE"/>
    <w:rsid w:val="6ED66072"/>
    <w:rsid w:val="70212549"/>
    <w:rsid w:val="70BDE50F"/>
    <w:rsid w:val="70FF4D66"/>
    <w:rsid w:val="71342E14"/>
    <w:rsid w:val="716686B1"/>
    <w:rsid w:val="71E956D2"/>
    <w:rsid w:val="71F1D863"/>
    <w:rsid w:val="731B1BDB"/>
    <w:rsid w:val="7400CB53"/>
    <w:rsid w:val="75966F88"/>
    <w:rsid w:val="75B2E33D"/>
    <w:rsid w:val="75F36C25"/>
    <w:rsid w:val="76F700AE"/>
    <w:rsid w:val="7742D77D"/>
    <w:rsid w:val="787C9CA1"/>
    <w:rsid w:val="79BBD685"/>
    <w:rsid w:val="7A8BE8A5"/>
    <w:rsid w:val="7ACBA50A"/>
    <w:rsid w:val="7DACDA25"/>
    <w:rsid w:val="7E0535A3"/>
    <w:rsid w:val="7E68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598"/>
  <w15:chartTrackingRefBased/>
  <w15:docId w15:val="{F9BB6765-681D-48C9-A573-7B6B0B1A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00"/>
    <w:pPr>
      <w:ind w:left="720"/>
      <w:contextualSpacing/>
    </w:pPr>
  </w:style>
  <w:style w:type="paragraph" w:styleId="BalloonText">
    <w:name w:val="Balloon Text"/>
    <w:basedOn w:val="Normal"/>
    <w:link w:val="BalloonTextChar"/>
    <w:uiPriority w:val="99"/>
    <w:semiHidden/>
    <w:unhideWhenUsed/>
    <w:rsid w:val="007031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5D"/>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D0C1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5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34ae80-c60f-43b3-9ec7-bc80971c5fd4">
      <UserInfo>
        <DisplayName/>
        <AccountId xsi:nil="true"/>
        <AccountType/>
      </UserInfo>
    </SharedWithUsers>
    <lcf76f155ced4ddcb4097134ff3c332f xmlns="3e5731a3-5116-45af-8d47-95d6695a9a7d">
      <Terms xmlns="http://schemas.microsoft.com/office/infopath/2007/PartnerControls"/>
    </lcf76f155ced4ddcb4097134ff3c332f>
    <TaxCatchAll xmlns="6f34ae80-c60f-43b3-9ec7-bc80971c5f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31A0B756CC845927318E8F6774196" ma:contentTypeVersion="14" ma:contentTypeDescription="Create a new document." ma:contentTypeScope="" ma:versionID="bbee5ae229232a471e658e81facaa065">
  <xsd:schema xmlns:xsd="http://www.w3.org/2001/XMLSchema" xmlns:xs="http://www.w3.org/2001/XMLSchema" xmlns:p="http://schemas.microsoft.com/office/2006/metadata/properties" xmlns:ns2="3e5731a3-5116-45af-8d47-95d6695a9a7d" xmlns:ns3="6f34ae80-c60f-43b3-9ec7-bc80971c5fd4" targetNamespace="http://schemas.microsoft.com/office/2006/metadata/properties" ma:root="true" ma:fieldsID="9d4715700b086fecf876115d461d6ae5" ns2:_="" ns3:_="">
    <xsd:import namespace="3e5731a3-5116-45af-8d47-95d6695a9a7d"/>
    <xsd:import namespace="6f34ae80-c60f-43b3-9ec7-bc80971c5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31a3-5116-45af-8d47-95d6695a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4ae80-c60f-43b3-9ec7-bc80971c5f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7f5f03-fe89-43e8-bd25-0e723974733b}" ma:internalName="TaxCatchAll" ma:showField="CatchAllData" ma:web="6f34ae80-c60f-43b3-9ec7-bc80971c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990E1-686A-4286-9C58-3A59EEC981A2}">
  <ds:schemaRefs>
    <ds:schemaRef ds:uri="http://schemas.microsoft.com/office/2006/metadata/properties"/>
    <ds:schemaRef ds:uri="http://schemas.microsoft.com/office/infopath/2007/PartnerControls"/>
    <ds:schemaRef ds:uri="6f34ae80-c60f-43b3-9ec7-bc80971c5fd4"/>
    <ds:schemaRef ds:uri="3e5731a3-5116-45af-8d47-95d6695a9a7d"/>
  </ds:schemaRefs>
</ds:datastoreItem>
</file>

<file path=customXml/itemProps2.xml><?xml version="1.0" encoding="utf-8"?>
<ds:datastoreItem xmlns:ds="http://schemas.openxmlformats.org/officeDocument/2006/customXml" ds:itemID="{AD2A8B6B-3F26-439B-BA1E-11453E46CDB1}">
  <ds:schemaRefs>
    <ds:schemaRef ds:uri="http://schemas.microsoft.com/sharepoint/v3/contenttype/forms"/>
  </ds:schemaRefs>
</ds:datastoreItem>
</file>

<file path=customXml/itemProps3.xml><?xml version="1.0" encoding="utf-8"?>
<ds:datastoreItem xmlns:ds="http://schemas.openxmlformats.org/officeDocument/2006/customXml" ds:itemID="{A97CF6A3-6533-4AEA-92AF-889CC04A8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731a3-5116-45af-8d47-95d6695a9a7d"/>
    <ds:schemaRef ds:uri="6f34ae80-c60f-43b3-9ec7-bc80971c5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2573</Words>
  <Characters>14668</Characters>
  <Application>Microsoft Office Word</Application>
  <DocSecurity>0</DocSecurity>
  <Lines>122</Lines>
  <Paragraphs>34</Paragraphs>
  <ScaleCrop>false</ScaleCrop>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Allen</dc:creator>
  <cp:keywords/>
  <dc:description/>
  <cp:lastModifiedBy>Alexandra Schwaab</cp:lastModifiedBy>
  <cp:revision>110</cp:revision>
  <dcterms:created xsi:type="dcterms:W3CDTF">2024-09-24T20:22:00Z</dcterms:created>
  <dcterms:modified xsi:type="dcterms:W3CDTF">2025-02-27T20:07:00Z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0x0101000BF31A0B756CC845927318E8F6774196</vt:lpwstr>
  </property>
  <property fmtid="{D5CDD505-2E9C-101B-9397-08002B2CF9AE}" pid="3" name="Order">
    <vt:r8>109900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