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187C" w14:textId="77777777" w:rsidR="002D4600" w:rsidRDefault="002D4600" w:rsidP="002D4600">
      <w:pPr>
        <w:jc w:val="center"/>
        <w:rPr>
          <w:rFonts w:ascii="Franklin Gothic Book" w:hAnsi="Franklin Gothic Book"/>
          <w:b/>
        </w:rPr>
      </w:pPr>
      <w:r>
        <w:rPr>
          <w:noProof/>
        </w:rPr>
        <w:drawing>
          <wp:inline distT="0" distB="0" distL="0" distR="0" wp14:anchorId="6A7A3CE6" wp14:editId="6E7F33B8">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61E34D2C" w14:textId="77777777" w:rsidR="002D4600" w:rsidRDefault="002D4600" w:rsidP="002D4600">
      <w:pPr>
        <w:jc w:val="center"/>
        <w:rPr>
          <w:rFonts w:ascii="Franklin Gothic Book" w:hAnsi="Franklin Gothic Book"/>
          <w:b/>
          <w:caps/>
        </w:rPr>
      </w:pPr>
    </w:p>
    <w:p w14:paraId="10DC155F" w14:textId="6E98F8A8" w:rsidR="6C73CEBD" w:rsidRDefault="6C73CEBD" w:rsidP="5F9DCE0C">
      <w:pPr>
        <w:jc w:val="center"/>
      </w:pPr>
      <w:r w:rsidRPr="5F9DCE0C">
        <w:rPr>
          <w:rFonts w:ascii="Franklin Gothic Book" w:hAnsi="Franklin Gothic Book"/>
          <w:b/>
          <w:bCs/>
          <w:caps/>
        </w:rPr>
        <w:t>Subcommittee on Water</w:t>
      </w:r>
    </w:p>
    <w:p w14:paraId="75CE0A3B" w14:textId="408CCF56" w:rsidR="002D4600" w:rsidRPr="009C5252" w:rsidRDefault="002D4600" w:rsidP="002D4600">
      <w:pPr>
        <w:jc w:val="center"/>
        <w:rPr>
          <w:rFonts w:ascii="Franklin Gothic Book" w:hAnsi="Franklin Gothic Book"/>
          <w:sz w:val="24"/>
          <w:szCs w:val="24"/>
        </w:rPr>
      </w:pPr>
      <w:r w:rsidRPr="009C5252">
        <w:rPr>
          <w:rFonts w:ascii="Franklin Gothic Book" w:hAnsi="Franklin Gothic Book"/>
          <w:sz w:val="24"/>
          <w:szCs w:val="24"/>
        </w:rPr>
        <w:t xml:space="preserve">Chair: </w:t>
      </w:r>
      <w:r w:rsidR="18887E8C" w:rsidRPr="009C5252">
        <w:rPr>
          <w:rFonts w:ascii="Franklin Gothic Book" w:hAnsi="Franklin Gothic Book"/>
          <w:sz w:val="24"/>
          <w:szCs w:val="24"/>
        </w:rPr>
        <w:t>Julie Carter</w:t>
      </w:r>
      <w:r w:rsidR="3EF919E0" w:rsidRPr="009C5252">
        <w:rPr>
          <w:rFonts w:ascii="Franklin Gothic Book" w:hAnsi="Franklin Gothic Book"/>
          <w:sz w:val="24"/>
          <w:szCs w:val="24"/>
        </w:rPr>
        <w:t xml:space="preserve"> </w:t>
      </w:r>
      <w:r w:rsidR="008D34CA" w:rsidRPr="009C5252">
        <w:rPr>
          <w:rFonts w:ascii="Franklin Gothic Book" w:hAnsi="Franklin Gothic Book"/>
          <w:sz w:val="24"/>
          <w:szCs w:val="24"/>
        </w:rPr>
        <w:t>(</w:t>
      </w:r>
      <w:r w:rsidR="3E125A3D" w:rsidRPr="009C5252">
        <w:rPr>
          <w:rFonts w:ascii="Franklin Gothic Book" w:hAnsi="Franklin Gothic Book"/>
          <w:sz w:val="24"/>
          <w:szCs w:val="24"/>
        </w:rPr>
        <w:t>AZ</w:t>
      </w:r>
      <w:r w:rsidRPr="009C5252">
        <w:rPr>
          <w:rFonts w:ascii="Franklin Gothic Book" w:hAnsi="Franklin Gothic Book"/>
          <w:sz w:val="24"/>
          <w:szCs w:val="24"/>
        </w:rPr>
        <w:t>)</w:t>
      </w:r>
    </w:p>
    <w:p w14:paraId="7C6B6DA5" w14:textId="7ED192B7" w:rsidR="002D4600" w:rsidRPr="009C5252" w:rsidRDefault="002D4600" w:rsidP="002D4600">
      <w:pPr>
        <w:jc w:val="center"/>
        <w:rPr>
          <w:rFonts w:ascii="Franklin Gothic Book" w:hAnsi="Franklin Gothic Book"/>
          <w:sz w:val="24"/>
          <w:szCs w:val="24"/>
        </w:rPr>
      </w:pPr>
      <w:r w:rsidRPr="009C5252">
        <w:rPr>
          <w:rFonts w:ascii="Franklin Gothic Book" w:hAnsi="Franklin Gothic Book"/>
          <w:sz w:val="24"/>
          <w:szCs w:val="24"/>
        </w:rPr>
        <w:t xml:space="preserve">Vice-Chair: </w:t>
      </w:r>
      <w:r w:rsidR="4D5DA15B" w:rsidRPr="009C5252">
        <w:rPr>
          <w:rFonts w:ascii="Franklin Gothic Book" w:hAnsi="Franklin Gothic Book"/>
          <w:sz w:val="24"/>
          <w:szCs w:val="24"/>
        </w:rPr>
        <w:t>Bob Caccese</w:t>
      </w:r>
      <w:r w:rsidR="008D34CA" w:rsidRPr="009C5252">
        <w:rPr>
          <w:rFonts w:ascii="Franklin Gothic Book" w:hAnsi="Franklin Gothic Book"/>
          <w:sz w:val="24"/>
          <w:szCs w:val="24"/>
        </w:rPr>
        <w:t xml:space="preserve"> (</w:t>
      </w:r>
      <w:r w:rsidR="09DBE1C4" w:rsidRPr="009C5252">
        <w:rPr>
          <w:rFonts w:ascii="Franklin Gothic Book" w:hAnsi="Franklin Gothic Book"/>
          <w:sz w:val="24"/>
          <w:szCs w:val="24"/>
        </w:rPr>
        <w:t>PA</w:t>
      </w:r>
      <w:r w:rsidR="008D34CA" w:rsidRPr="009C5252">
        <w:rPr>
          <w:rFonts w:ascii="Franklin Gothic Book" w:hAnsi="Franklin Gothic Book"/>
          <w:sz w:val="24"/>
          <w:szCs w:val="24"/>
        </w:rPr>
        <w:t>)</w:t>
      </w:r>
    </w:p>
    <w:p w14:paraId="405A48A7" w14:textId="77777777" w:rsidR="002D4600" w:rsidRPr="009C5252" w:rsidRDefault="002D4600" w:rsidP="002D4600">
      <w:pPr>
        <w:jc w:val="center"/>
        <w:rPr>
          <w:rFonts w:ascii="Franklin Gothic Book" w:hAnsi="Franklin Gothic Book"/>
          <w:sz w:val="24"/>
          <w:szCs w:val="24"/>
        </w:rPr>
      </w:pPr>
    </w:p>
    <w:p w14:paraId="62A2164B" w14:textId="5F491BF6" w:rsidR="002D4600" w:rsidRPr="009C5252" w:rsidRDefault="69C59E58" w:rsidP="002D4600">
      <w:pPr>
        <w:jc w:val="center"/>
        <w:rPr>
          <w:rFonts w:ascii="Franklin Gothic Book" w:hAnsi="Franklin Gothic Book"/>
          <w:sz w:val="24"/>
          <w:szCs w:val="24"/>
        </w:rPr>
      </w:pPr>
      <w:r w:rsidRPr="009C5252">
        <w:rPr>
          <w:rFonts w:ascii="Franklin Gothic Book" w:hAnsi="Franklin Gothic Book"/>
          <w:sz w:val="24"/>
          <w:szCs w:val="24"/>
        </w:rPr>
        <w:t>Monday</w:t>
      </w:r>
      <w:r w:rsidR="002D4600" w:rsidRPr="009C5252">
        <w:rPr>
          <w:rFonts w:ascii="Franklin Gothic Book" w:hAnsi="Franklin Gothic Book"/>
          <w:sz w:val="24"/>
          <w:szCs w:val="24"/>
        </w:rPr>
        <w:t xml:space="preserve">, </w:t>
      </w:r>
      <w:r w:rsidR="28CCB943" w:rsidRPr="009C5252">
        <w:rPr>
          <w:rFonts w:ascii="Franklin Gothic Book" w:hAnsi="Franklin Gothic Book"/>
          <w:sz w:val="24"/>
          <w:szCs w:val="24"/>
        </w:rPr>
        <w:t>September 2</w:t>
      </w:r>
      <w:r w:rsidR="00DA6700" w:rsidRPr="009C5252">
        <w:rPr>
          <w:rFonts w:ascii="Franklin Gothic Book" w:hAnsi="Franklin Gothic Book"/>
          <w:sz w:val="24"/>
          <w:szCs w:val="24"/>
        </w:rPr>
        <w:t>3</w:t>
      </w:r>
      <w:r w:rsidR="28CCB943" w:rsidRPr="009C5252">
        <w:rPr>
          <w:rFonts w:ascii="Franklin Gothic Book" w:hAnsi="Franklin Gothic Book"/>
          <w:sz w:val="24"/>
          <w:szCs w:val="24"/>
        </w:rPr>
        <w:t>, 2024</w:t>
      </w:r>
    </w:p>
    <w:p w14:paraId="727ECE04" w14:textId="6751D6EE" w:rsidR="7AD55ED4" w:rsidRPr="009C5252" w:rsidRDefault="7AD55ED4" w:rsidP="5F9DCE0C">
      <w:pPr>
        <w:jc w:val="center"/>
        <w:rPr>
          <w:sz w:val="24"/>
          <w:szCs w:val="24"/>
        </w:rPr>
      </w:pPr>
      <w:r w:rsidRPr="009C5252">
        <w:rPr>
          <w:rFonts w:ascii="Franklin Gothic Book" w:hAnsi="Franklin Gothic Book"/>
          <w:sz w:val="24"/>
          <w:szCs w:val="24"/>
        </w:rPr>
        <w:t>1:00 PM-2:45 PM</w:t>
      </w:r>
    </w:p>
    <w:p w14:paraId="0CEF50D4" w14:textId="4E827476" w:rsidR="002D4600" w:rsidRPr="009C5252" w:rsidRDefault="0058381A" w:rsidP="002D4600">
      <w:pPr>
        <w:jc w:val="center"/>
        <w:rPr>
          <w:rFonts w:ascii="Franklin Gothic Book" w:hAnsi="Franklin Gothic Book"/>
          <w:sz w:val="24"/>
          <w:szCs w:val="24"/>
        </w:rPr>
      </w:pPr>
      <w:r w:rsidRPr="009C5252">
        <w:rPr>
          <w:rFonts w:ascii="Franklin Gothic Book" w:hAnsi="Franklin Gothic Book"/>
          <w:sz w:val="24"/>
          <w:szCs w:val="24"/>
        </w:rPr>
        <w:t>Hall of Ideas H, L</w:t>
      </w:r>
      <w:r w:rsidR="00985F23">
        <w:rPr>
          <w:rFonts w:ascii="Franklin Gothic Book" w:hAnsi="Franklin Gothic Book"/>
          <w:sz w:val="24"/>
          <w:szCs w:val="24"/>
        </w:rPr>
        <w:t>e</w:t>
      </w:r>
      <w:r w:rsidRPr="009C5252">
        <w:rPr>
          <w:rFonts w:ascii="Franklin Gothic Book" w:hAnsi="Franklin Gothic Book"/>
          <w:sz w:val="24"/>
          <w:szCs w:val="24"/>
        </w:rPr>
        <w:t>v</w:t>
      </w:r>
      <w:r w:rsidR="00985F23">
        <w:rPr>
          <w:rFonts w:ascii="Franklin Gothic Book" w:hAnsi="Franklin Gothic Book"/>
          <w:sz w:val="24"/>
          <w:szCs w:val="24"/>
        </w:rPr>
        <w:t>e</w:t>
      </w:r>
      <w:r w:rsidRPr="009C5252">
        <w:rPr>
          <w:rFonts w:ascii="Franklin Gothic Book" w:hAnsi="Franklin Gothic Book"/>
          <w:sz w:val="24"/>
          <w:szCs w:val="24"/>
        </w:rPr>
        <w:t>l 4</w:t>
      </w:r>
      <w:r w:rsidR="009C5252" w:rsidRPr="009C5252">
        <w:rPr>
          <w:rFonts w:ascii="Franklin Gothic Book" w:hAnsi="Franklin Gothic Book"/>
          <w:sz w:val="24"/>
          <w:szCs w:val="24"/>
        </w:rPr>
        <w:t>, Monona Terrace Community and Convention Center</w:t>
      </w:r>
    </w:p>
    <w:p w14:paraId="53FC9B86" w14:textId="2AA14AF2" w:rsidR="0070315D" w:rsidRPr="009C5252" w:rsidRDefault="008D34CA" w:rsidP="0070315D">
      <w:pPr>
        <w:spacing w:before="6"/>
        <w:jc w:val="center"/>
        <w:rPr>
          <w:rFonts w:ascii="Franklin Gothic Book" w:eastAsia="Franklin Gothic Book" w:hAnsi="Franklin Gothic Book"/>
          <w:spacing w:val="-1"/>
          <w:sz w:val="24"/>
          <w:szCs w:val="24"/>
        </w:rPr>
      </w:pPr>
      <w:r w:rsidRPr="009C5252">
        <w:rPr>
          <w:rFonts w:ascii="Franklin Gothic Book" w:eastAsia="Franklin Gothic Book" w:hAnsi="Franklin Gothic Book"/>
          <w:spacing w:val="-1"/>
          <w:sz w:val="24"/>
          <w:szCs w:val="24"/>
        </w:rPr>
        <w:t>11</w:t>
      </w:r>
      <w:r w:rsidR="00487D14" w:rsidRPr="009C5252">
        <w:rPr>
          <w:rFonts w:ascii="Franklin Gothic Book" w:eastAsia="Franklin Gothic Book" w:hAnsi="Franklin Gothic Book"/>
          <w:spacing w:val="-1"/>
          <w:sz w:val="24"/>
          <w:szCs w:val="24"/>
        </w:rPr>
        <w:t>4</w:t>
      </w:r>
      <w:r w:rsidRPr="009C5252">
        <w:rPr>
          <w:rFonts w:ascii="Franklin Gothic Book" w:eastAsia="Franklin Gothic Book" w:hAnsi="Franklin Gothic Book"/>
          <w:spacing w:val="-1"/>
          <w:sz w:val="24"/>
          <w:szCs w:val="24"/>
          <w:vertAlign w:val="superscript"/>
        </w:rPr>
        <w:t>th</w:t>
      </w:r>
      <w:r w:rsidRPr="009C5252">
        <w:rPr>
          <w:rFonts w:ascii="Franklin Gothic Book" w:eastAsia="Franklin Gothic Book" w:hAnsi="Franklin Gothic Book"/>
          <w:spacing w:val="-1"/>
          <w:sz w:val="24"/>
          <w:szCs w:val="24"/>
        </w:rPr>
        <w:t xml:space="preserve"> Association of Fish &amp; Wildlife Agencies Annual Meeting</w:t>
      </w:r>
    </w:p>
    <w:p w14:paraId="1CE73A99" w14:textId="404239E2" w:rsidR="0070315D" w:rsidRPr="009C5252" w:rsidRDefault="00487D14" w:rsidP="0070315D">
      <w:pPr>
        <w:spacing w:before="6"/>
        <w:jc w:val="center"/>
        <w:rPr>
          <w:rFonts w:ascii="Franklin Gothic Book" w:eastAsia="Franklin Gothic Book" w:hAnsi="Franklin Gothic Book"/>
          <w:spacing w:val="-1"/>
          <w:sz w:val="24"/>
          <w:szCs w:val="24"/>
        </w:rPr>
      </w:pPr>
      <w:r w:rsidRPr="009C5252">
        <w:rPr>
          <w:rFonts w:ascii="Franklin Gothic Book" w:eastAsia="Franklin Gothic Book" w:hAnsi="Franklin Gothic Book"/>
          <w:spacing w:val="-1"/>
          <w:sz w:val="24"/>
          <w:szCs w:val="24"/>
        </w:rPr>
        <w:t>Madison, Wisconsin</w:t>
      </w:r>
    </w:p>
    <w:p w14:paraId="724FE990" w14:textId="77777777" w:rsidR="0070315D" w:rsidRDefault="0070315D" w:rsidP="0070315D">
      <w:pPr>
        <w:jc w:val="center"/>
      </w:pPr>
    </w:p>
    <w:p w14:paraId="60378786" w14:textId="77777777" w:rsidR="008D34CA" w:rsidRDefault="008D34CA" w:rsidP="0070315D">
      <w:pPr>
        <w:jc w:val="center"/>
      </w:pPr>
    </w:p>
    <w:p w14:paraId="7EC01F70" w14:textId="77777777" w:rsidR="002D4600" w:rsidRPr="0070315D" w:rsidRDefault="00B0483B">
      <w:pPr>
        <w:rPr>
          <w:rFonts w:ascii="Franklin Gothic Book" w:hAnsi="Franklin Gothic Book"/>
          <w:b/>
          <w:sz w:val="24"/>
          <w:szCs w:val="24"/>
          <w:u w:val="single"/>
        </w:rPr>
      </w:pPr>
      <w:r w:rsidRPr="5F9DCE0C">
        <w:rPr>
          <w:rFonts w:ascii="Franklin Gothic Book" w:hAnsi="Franklin Gothic Book"/>
          <w:b/>
          <w:bCs/>
          <w:sz w:val="24"/>
          <w:szCs w:val="24"/>
          <w:u w:val="single"/>
        </w:rPr>
        <w:t>Agenda</w:t>
      </w:r>
    </w:p>
    <w:p w14:paraId="2E76C1D7" w14:textId="3ED1D5BB" w:rsidR="5F9DCE0C" w:rsidRDefault="5F9DCE0C" w:rsidP="5F9DCE0C">
      <w:pPr>
        <w:rPr>
          <w:rFonts w:ascii="Franklin Gothic Book" w:hAnsi="Franklin Gothic Book"/>
          <w:b/>
          <w:bCs/>
          <w:sz w:val="24"/>
          <w:szCs w:val="24"/>
        </w:rPr>
      </w:pPr>
    </w:p>
    <w:p w14:paraId="5F6B2E5C" w14:textId="6621C83E" w:rsidR="5F9DCE0C" w:rsidRPr="00850EFC" w:rsidRDefault="5F9DCE0C" w:rsidP="5F9DCE0C">
      <w:pPr>
        <w:rPr>
          <w:rFonts w:ascii="Calibri" w:eastAsia="Calibri" w:hAnsi="Calibri" w:cs="Calibri"/>
          <w:color w:val="000000" w:themeColor="text1"/>
        </w:rPr>
      </w:pPr>
    </w:p>
    <w:p w14:paraId="5D5BC3FD" w14:textId="46C84748" w:rsidR="03241E9D" w:rsidRDefault="03241E9D" w:rsidP="5F9DCE0C">
      <w:pPr>
        <w:rPr>
          <w:rFonts w:ascii="Franklin Gothic Book" w:eastAsia="Franklin Gothic Book" w:hAnsi="Franklin Gothic Book" w:cs="Franklin Gothic Book"/>
          <w:i/>
          <w:iCs/>
          <w:color w:val="000000" w:themeColor="text1"/>
          <w:sz w:val="24"/>
          <w:szCs w:val="24"/>
        </w:rPr>
      </w:pPr>
      <w:r w:rsidRPr="00850EFC">
        <w:rPr>
          <w:rFonts w:ascii="Franklin Gothic Book" w:eastAsia="Franklin Gothic Book" w:hAnsi="Franklin Gothic Book" w:cs="Franklin Gothic Book"/>
          <w:color w:val="000000" w:themeColor="text1"/>
          <w:sz w:val="24"/>
          <w:szCs w:val="24"/>
        </w:rPr>
        <w:t>1:00 pm</w:t>
      </w:r>
      <w:r w:rsidRPr="00850EFC">
        <w:rPr>
          <w:rFonts w:ascii="Franklin Gothic Book" w:hAnsi="Franklin Gothic Book"/>
          <w:sz w:val="24"/>
          <w:szCs w:val="24"/>
        </w:rPr>
        <w:tab/>
      </w:r>
      <w:r w:rsidRPr="00850EFC">
        <w:rPr>
          <w:rFonts w:ascii="Franklin Gothic Book" w:eastAsia="Franklin Gothic Book" w:hAnsi="Franklin Gothic Book" w:cs="Franklin Gothic Book"/>
          <w:color w:val="000000" w:themeColor="text1"/>
          <w:sz w:val="24"/>
          <w:szCs w:val="24"/>
        </w:rPr>
        <w:t xml:space="preserve">Call to Order/Review Agenda/Approval of Minutes – </w:t>
      </w:r>
      <w:r w:rsidRPr="00850EFC">
        <w:rPr>
          <w:rFonts w:ascii="Franklin Gothic Book" w:eastAsia="Franklin Gothic Book" w:hAnsi="Franklin Gothic Book" w:cs="Franklin Gothic Book"/>
          <w:i/>
          <w:iCs/>
          <w:color w:val="000000" w:themeColor="text1"/>
          <w:sz w:val="24"/>
          <w:szCs w:val="24"/>
        </w:rPr>
        <w:t>Julie Carter, AZ</w:t>
      </w:r>
    </w:p>
    <w:p w14:paraId="4C8E9637" w14:textId="5EAF8176" w:rsidR="00EF5EFC" w:rsidRPr="00EF5EFC" w:rsidRDefault="00EF5EFC" w:rsidP="00EF5EFC">
      <w:pPr>
        <w:pStyle w:val="ListParagraph"/>
        <w:numPr>
          <w:ilvl w:val="0"/>
          <w:numId w:val="6"/>
        </w:numPr>
        <w:rPr>
          <w:rFonts w:ascii="Franklin Gothic Book" w:eastAsia="Franklin Gothic Book" w:hAnsi="Franklin Gothic Book" w:cs="Franklin Gothic Book"/>
          <w:color w:val="000000" w:themeColor="text1"/>
          <w:sz w:val="24"/>
          <w:szCs w:val="24"/>
        </w:rPr>
      </w:pPr>
      <w:r>
        <w:rPr>
          <w:rFonts w:ascii="Franklin Gothic Book" w:eastAsia="Franklin Gothic Book" w:hAnsi="Franklin Gothic Book" w:cs="Franklin Gothic Book"/>
          <w:color w:val="000000" w:themeColor="text1"/>
          <w:sz w:val="24"/>
          <w:szCs w:val="24"/>
        </w:rPr>
        <w:t>Minutes approved</w:t>
      </w:r>
    </w:p>
    <w:p w14:paraId="0857D692" w14:textId="3FD77AE5" w:rsidR="5F9DCE0C" w:rsidRPr="00850EFC" w:rsidRDefault="5F9DCE0C" w:rsidP="5F9DCE0C">
      <w:pPr>
        <w:rPr>
          <w:rFonts w:ascii="Franklin Gothic Book" w:eastAsia="Franklin Gothic Book" w:hAnsi="Franklin Gothic Book" w:cs="Franklin Gothic Book"/>
          <w:color w:val="000000" w:themeColor="text1"/>
          <w:sz w:val="24"/>
          <w:szCs w:val="24"/>
        </w:rPr>
      </w:pPr>
    </w:p>
    <w:p w14:paraId="124C83B2" w14:textId="2E113637" w:rsidR="03241E9D" w:rsidRPr="00850EFC" w:rsidRDefault="03241E9D" w:rsidP="5F9DCE0C">
      <w:pPr>
        <w:rPr>
          <w:rFonts w:ascii="Franklin Gothic Book" w:eastAsia="Franklin Gothic Book" w:hAnsi="Franklin Gothic Book" w:cs="Franklin Gothic Book"/>
          <w:color w:val="000000" w:themeColor="text1"/>
          <w:sz w:val="24"/>
          <w:szCs w:val="24"/>
        </w:rPr>
      </w:pPr>
      <w:r w:rsidRPr="00850EFC">
        <w:rPr>
          <w:rFonts w:ascii="Franklin Gothic Book" w:eastAsia="Franklin Gothic Book" w:hAnsi="Franklin Gothic Book" w:cs="Franklin Gothic Book"/>
          <w:color w:val="000000" w:themeColor="text1"/>
          <w:sz w:val="24"/>
          <w:szCs w:val="24"/>
        </w:rPr>
        <w:t>1:05 pm</w:t>
      </w:r>
      <w:r w:rsidRPr="00850EFC">
        <w:rPr>
          <w:rFonts w:ascii="Franklin Gothic Book" w:hAnsi="Franklin Gothic Book"/>
          <w:sz w:val="24"/>
          <w:szCs w:val="24"/>
        </w:rPr>
        <w:tab/>
      </w:r>
      <w:r w:rsidRPr="00850EFC">
        <w:rPr>
          <w:rFonts w:ascii="Franklin Gothic Book" w:eastAsia="Franklin Gothic Book" w:hAnsi="Franklin Gothic Book" w:cs="Franklin Gothic Book"/>
          <w:color w:val="000000" w:themeColor="text1"/>
          <w:sz w:val="24"/>
          <w:szCs w:val="24"/>
        </w:rPr>
        <w:t xml:space="preserve">Introductions – </w:t>
      </w:r>
      <w:r w:rsidRPr="00850EFC">
        <w:rPr>
          <w:rFonts w:ascii="Franklin Gothic Book" w:eastAsia="Franklin Gothic Book" w:hAnsi="Franklin Gothic Book" w:cs="Franklin Gothic Book"/>
          <w:i/>
          <w:iCs/>
          <w:color w:val="000000" w:themeColor="text1"/>
          <w:sz w:val="24"/>
          <w:szCs w:val="24"/>
        </w:rPr>
        <w:t>All</w:t>
      </w:r>
    </w:p>
    <w:p w14:paraId="1A793B19" w14:textId="0BDC0980" w:rsidR="5F9DCE0C" w:rsidRPr="00850EFC" w:rsidRDefault="5F9DCE0C" w:rsidP="5F9DCE0C">
      <w:pPr>
        <w:rPr>
          <w:rFonts w:ascii="Franklin Gothic Book" w:eastAsia="Franklin Gothic Book" w:hAnsi="Franklin Gothic Book" w:cs="Franklin Gothic Book"/>
          <w:color w:val="000000" w:themeColor="text1"/>
          <w:sz w:val="24"/>
          <w:szCs w:val="24"/>
        </w:rPr>
      </w:pPr>
    </w:p>
    <w:p w14:paraId="5C969D73" w14:textId="41C27976" w:rsidR="03241E9D" w:rsidRDefault="03241E9D" w:rsidP="5F9DCE0C">
      <w:pPr>
        <w:spacing w:line="259" w:lineRule="auto"/>
        <w:rPr>
          <w:rFonts w:ascii="Franklin Gothic Book" w:eastAsia="Franklin Gothic Book" w:hAnsi="Franklin Gothic Book" w:cs="Franklin Gothic Book"/>
          <w:i/>
          <w:iCs/>
          <w:color w:val="000000" w:themeColor="text1"/>
          <w:sz w:val="24"/>
          <w:szCs w:val="24"/>
        </w:rPr>
      </w:pPr>
      <w:r w:rsidRPr="00850EFC">
        <w:rPr>
          <w:rFonts w:ascii="Franklin Gothic Book" w:eastAsia="Franklin Gothic Book" w:hAnsi="Franklin Gothic Book" w:cs="Franklin Gothic Book"/>
          <w:color w:val="000000" w:themeColor="text1"/>
          <w:sz w:val="24"/>
          <w:szCs w:val="24"/>
        </w:rPr>
        <w:t>1:10 pm</w:t>
      </w:r>
      <w:r w:rsidRPr="00850EFC">
        <w:rPr>
          <w:rFonts w:ascii="Franklin Gothic Book" w:hAnsi="Franklin Gothic Book"/>
          <w:sz w:val="24"/>
          <w:szCs w:val="24"/>
        </w:rPr>
        <w:tab/>
      </w:r>
      <w:r w:rsidRPr="00850EFC">
        <w:rPr>
          <w:rFonts w:ascii="Franklin Gothic Book" w:eastAsia="Franklin Gothic Book" w:hAnsi="Franklin Gothic Book" w:cs="Franklin Gothic Book"/>
          <w:color w:val="000000" w:themeColor="text1"/>
          <w:sz w:val="24"/>
          <w:szCs w:val="24"/>
        </w:rPr>
        <w:t xml:space="preserve">Virtual Pre-Meeting Recap – </w:t>
      </w:r>
      <w:r w:rsidRPr="00850EFC">
        <w:rPr>
          <w:rFonts w:ascii="Franklin Gothic Book" w:eastAsia="Franklin Gothic Book" w:hAnsi="Franklin Gothic Book" w:cs="Franklin Gothic Book"/>
          <w:i/>
          <w:iCs/>
          <w:color w:val="000000" w:themeColor="text1"/>
          <w:sz w:val="24"/>
          <w:szCs w:val="24"/>
        </w:rPr>
        <w:t>Julie Carter (AZ)</w:t>
      </w:r>
    </w:p>
    <w:p w14:paraId="39D7FFE0" w14:textId="25078444" w:rsidR="00EF5EFC" w:rsidRPr="00526CA6" w:rsidRDefault="00A63725" w:rsidP="00A63725">
      <w:pPr>
        <w:pStyle w:val="ListParagraph"/>
        <w:numPr>
          <w:ilvl w:val="0"/>
          <w:numId w:val="6"/>
        </w:numPr>
        <w:spacing w:line="259" w:lineRule="auto"/>
        <w:rPr>
          <w:rFonts w:ascii="Franklin Gothic Book" w:eastAsia="Franklin Gothic Book" w:hAnsi="Franklin Gothic Book" w:cs="Franklin Gothic Book"/>
          <w:color w:val="000000" w:themeColor="text1"/>
          <w:sz w:val="24"/>
          <w:szCs w:val="24"/>
        </w:rPr>
      </w:pPr>
      <w:r>
        <w:rPr>
          <w:rFonts w:ascii="Franklin Gothic Book" w:hAnsi="Franklin Gothic Book"/>
        </w:rPr>
        <w:t>held a v</w:t>
      </w:r>
      <w:r w:rsidRPr="7150275C">
        <w:rPr>
          <w:rFonts w:ascii="Franklin Gothic Book" w:hAnsi="Franklin Gothic Book"/>
        </w:rPr>
        <w:t xml:space="preserve">irtual </w:t>
      </w:r>
      <w:r w:rsidR="00F87A05">
        <w:rPr>
          <w:rFonts w:ascii="Franklin Gothic Book" w:hAnsi="Franklin Gothic Book"/>
        </w:rPr>
        <w:t xml:space="preserve">SOW </w:t>
      </w:r>
      <w:r>
        <w:rPr>
          <w:rFonts w:ascii="Franklin Gothic Book" w:hAnsi="Franklin Gothic Book"/>
        </w:rPr>
        <w:t>p</w:t>
      </w:r>
      <w:r w:rsidRPr="7150275C">
        <w:rPr>
          <w:rFonts w:ascii="Franklin Gothic Book" w:hAnsi="Franklin Gothic Book"/>
        </w:rPr>
        <w:t>re-</w:t>
      </w:r>
      <w:r>
        <w:rPr>
          <w:rFonts w:ascii="Franklin Gothic Book" w:hAnsi="Franklin Gothic Book"/>
        </w:rPr>
        <w:t>m</w:t>
      </w:r>
      <w:r w:rsidRPr="7150275C">
        <w:rPr>
          <w:rFonts w:ascii="Franklin Gothic Book" w:hAnsi="Franklin Gothic Book"/>
        </w:rPr>
        <w:t>eeting</w:t>
      </w:r>
      <w:r>
        <w:rPr>
          <w:rFonts w:ascii="Franklin Gothic Book" w:hAnsi="Franklin Gothic Book"/>
        </w:rPr>
        <w:t xml:space="preserve"> on August 26, 2024</w:t>
      </w:r>
    </w:p>
    <w:p w14:paraId="6A076094" w14:textId="77777777" w:rsidR="00526CA6" w:rsidRPr="00526CA6" w:rsidRDefault="00526CA6" w:rsidP="00526CA6">
      <w:pPr>
        <w:pStyle w:val="ListParagraph"/>
        <w:numPr>
          <w:ilvl w:val="0"/>
          <w:numId w:val="6"/>
        </w:numPr>
        <w:rPr>
          <w:rFonts w:ascii="Franklin Gothic Book" w:hAnsi="Franklin Gothic Book"/>
        </w:rPr>
      </w:pPr>
      <w:r w:rsidRPr="00526CA6">
        <w:rPr>
          <w:rFonts w:ascii="Franklin Gothic Book" w:hAnsi="Franklin Gothic Book"/>
        </w:rPr>
        <w:t xml:space="preserve">16 participants joined the call, highlighting the importance of holding these virtual meetings for the many SOW members who are unable to attend AFWA’s biannual in-person meetings. </w:t>
      </w:r>
    </w:p>
    <w:p w14:paraId="3654B097" w14:textId="73B151BD" w:rsidR="00526CA6" w:rsidRPr="003741F2" w:rsidRDefault="00E7039A" w:rsidP="00A63725">
      <w:pPr>
        <w:pStyle w:val="ListParagraph"/>
        <w:numPr>
          <w:ilvl w:val="0"/>
          <w:numId w:val="6"/>
        </w:numPr>
        <w:spacing w:line="259" w:lineRule="auto"/>
        <w:rPr>
          <w:rFonts w:ascii="Franklin Gothic Book" w:eastAsia="Franklin Gothic Book" w:hAnsi="Franklin Gothic Book" w:cs="Franklin Gothic Book"/>
          <w:color w:val="000000" w:themeColor="text1"/>
          <w:sz w:val="24"/>
          <w:szCs w:val="24"/>
        </w:rPr>
      </w:pPr>
      <w:r>
        <w:rPr>
          <w:rFonts w:ascii="Franklin Gothic Book" w:hAnsi="Franklin Gothic Book"/>
        </w:rPr>
        <w:t>received an update from the Interstate Council on Water Policy (ICWP)’s Executive Director Beth Calloway</w:t>
      </w:r>
    </w:p>
    <w:p w14:paraId="7AF13DE2" w14:textId="50644C5E" w:rsidR="003741F2" w:rsidRDefault="003741F2" w:rsidP="003741F2">
      <w:pPr>
        <w:pStyle w:val="ListParagraph"/>
        <w:numPr>
          <w:ilvl w:val="1"/>
          <w:numId w:val="6"/>
        </w:numPr>
        <w:rPr>
          <w:rFonts w:ascii="Franklin Gothic Book" w:hAnsi="Franklin Gothic Book"/>
        </w:rPr>
      </w:pPr>
      <w:r w:rsidRPr="003741F2">
        <w:rPr>
          <w:rFonts w:ascii="Franklin Gothic Book" w:hAnsi="Franklin Gothic Book"/>
        </w:rPr>
        <w:t xml:space="preserve">status of key water policy legislation </w:t>
      </w:r>
      <w:proofErr w:type="gramStart"/>
      <w:r w:rsidRPr="003741F2">
        <w:rPr>
          <w:rFonts w:ascii="Franklin Gothic Book" w:hAnsi="Franklin Gothic Book"/>
        </w:rPr>
        <w:t>and</w:t>
      </w:r>
      <w:r w:rsidR="00BD7943">
        <w:rPr>
          <w:rFonts w:ascii="Franklin Gothic Book" w:hAnsi="Franklin Gothic Book"/>
        </w:rPr>
        <w:t xml:space="preserve"> </w:t>
      </w:r>
      <w:r w:rsidRPr="003741F2">
        <w:rPr>
          <w:rFonts w:ascii="Franklin Gothic Book" w:hAnsi="Franklin Gothic Book"/>
        </w:rPr>
        <w:t xml:space="preserve"> ICWP’s</w:t>
      </w:r>
      <w:proofErr w:type="gramEnd"/>
      <w:r w:rsidRPr="003741F2">
        <w:rPr>
          <w:rFonts w:ascii="Franklin Gothic Book" w:hAnsi="Franklin Gothic Book"/>
        </w:rPr>
        <w:t xml:space="preserve"> congressional advocacy efforts. </w:t>
      </w:r>
    </w:p>
    <w:p w14:paraId="0C0BF294" w14:textId="407C96EF" w:rsidR="003741F2" w:rsidRDefault="003741F2" w:rsidP="00C42585">
      <w:pPr>
        <w:pStyle w:val="ListParagraph"/>
        <w:numPr>
          <w:ilvl w:val="1"/>
          <w:numId w:val="6"/>
        </w:numPr>
        <w:rPr>
          <w:rFonts w:ascii="Franklin Gothic Book" w:hAnsi="Franklin Gothic Book"/>
        </w:rPr>
      </w:pPr>
      <w:r w:rsidRPr="003741F2">
        <w:rPr>
          <w:rFonts w:ascii="Franklin Gothic Book" w:hAnsi="Franklin Gothic Book"/>
        </w:rPr>
        <w:t xml:space="preserve">what ICWP members view as the topics </w:t>
      </w:r>
      <w:proofErr w:type="gramStart"/>
      <w:r w:rsidRPr="003741F2">
        <w:rPr>
          <w:rFonts w:ascii="Franklin Gothic Book" w:hAnsi="Franklin Gothic Book"/>
        </w:rPr>
        <w:t>most best</w:t>
      </w:r>
      <w:proofErr w:type="gramEnd"/>
      <w:r w:rsidRPr="003741F2">
        <w:rPr>
          <w:rFonts w:ascii="Franklin Gothic Book" w:hAnsi="Franklin Gothic Book"/>
        </w:rPr>
        <w:t xml:space="preserve"> suited to collaboration between ICWP and AFWA: water policy legislation, natural infrastructure and design standards, and improving coordination between state water agencies and state fish and wildlife agencies. </w:t>
      </w:r>
    </w:p>
    <w:p w14:paraId="160B6444" w14:textId="6445CEF2" w:rsidR="00CE2F1D" w:rsidRPr="00CE2F1D" w:rsidRDefault="00CE2F1D" w:rsidP="00CE2F1D">
      <w:pPr>
        <w:pStyle w:val="ListParagraph"/>
        <w:numPr>
          <w:ilvl w:val="0"/>
          <w:numId w:val="6"/>
        </w:numPr>
        <w:rPr>
          <w:rFonts w:ascii="Franklin Gothic Book" w:hAnsi="Franklin Gothic Book"/>
        </w:rPr>
      </w:pPr>
      <w:r w:rsidRPr="00CE2F1D">
        <w:rPr>
          <w:rFonts w:ascii="Franklin Gothic Book" w:hAnsi="Franklin Gothic Book"/>
        </w:rPr>
        <w:t xml:space="preserve">Christopher Estes provided </w:t>
      </w:r>
      <w:proofErr w:type="gramStart"/>
      <w:r w:rsidRPr="00CE2F1D">
        <w:rPr>
          <w:rFonts w:ascii="Franklin Gothic Book" w:hAnsi="Franklin Gothic Book"/>
        </w:rPr>
        <w:t>a number of</w:t>
      </w:r>
      <w:proofErr w:type="gramEnd"/>
      <w:r w:rsidRPr="00CE2F1D">
        <w:rPr>
          <w:rFonts w:ascii="Franklin Gothic Book" w:hAnsi="Franklin Gothic Book"/>
        </w:rPr>
        <w:t xml:space="preserve"> updates from the Instream Flow Council, including a recap of IFC’s biennial meeting held this past Spring 2024. IFC is currently exploring a potential future FLOW/WATER </w:t>
      </w:r>
      <w:r w:rsidR="00BD7943">
        <w:rPr>
          <w:rFonts w:ascii="Franklin Gothic Book" w:hAnsi="Franklin Gothic Book"/>
        </w:rPr>
        <w:t xml:space="preserve">LEVEL </w:t>
      </w:r>
      <w:r w:rsidRPr="00CE2F1D">
        <w:rPr>
          <w:rFonts w:ascii="Franklin Gothic Book" w:hAnsi="Franklin Gothic Book"/>
        </w:rPr>
        <w:t xml:space="preserve">global workshop </w:t>
      </w:r>
      <w:r w:rsidR="00BD7943">
        <w:rPr>
          <w:rFonts w:ascii="Franklin Gothic Book" w:hAnsi="Franklin Gothic Book"/>
        </w:rPr>
        <w:t xml:space="preserve">that will focus </w:t>
      </w:r>
      <w:r w:rsidRPr="00CE2F1D">
        <w:rPr>
          <w:rFonts w:ascii="Franklin Gothic Book" w:hAnsi="Franklin Gothic Book"/>
        </w:rPr>
        <w:t>on water level conservation in lentic habitats</w:t>
      </w:r>
      <w:r w:rsidR="00BD7943">
        <w:rPr>
          <w:rFonts w:ascii="Franklin Gothic Book" w:hAnsi="Franklin Gothic Book"/>
        </w:rPr>
        <w:t xml:space="preserve"> (2026 or after</w:t>
      </w:r>
    </w:p>
    <w:p w14:paraId="3A104568" w14:textId="6B6F0BF8" w:rsidR="00C42585" w:rsidRDefault="00EC35AD" w:rsidP="00C42585">
      <w:pPr>
        <w:pStyle w:val="ListParagraph"/>
        <w:numPr>
          <w:ilvl w:val="0"/>
          <w:numId w:val="6"/>
        </w:numPr>
        <w:rPr>
          <w:rFonts w:ascii="Franklin Gothic Book" w:hAnsi="Franklin Gothic Book"/>
        </w:rPr>
      </w:pPr>
      <w:r>
        <w:rPr>
          <w:rFonts w:ascii="Franklin Gothic Book" w:hAnsi="Franklin Gothic Book"/>
        </w:rPr>
        <w:lastRenderedPageBreak/>
        <w:t>Christopher also shared an update on progress towards establishing an Instream Flow and Water Level Conservation (IFWLC) training center</w:t>
      </w:r>
      <w:r w:rsidR="00BD7943">
        <w:rPr>
          <w:rFonts w:ascii="Franklin Gothic Book" w:hAnsi="Franklin Gothic Book"/>
        </w:rPr>
        <w:t xml:space="preserve"> now referred to as the </w:t>
      </w:r>
      <w:hyperlink r:id="rId9" w:history="1">
        <w:r w:rsidR="00BD7943" w:rsidRPr="00BD7943">
          <w:rPr>
            <w:rStyle w:val="Hyperlink"/>
            <w:rFonts w:ascii="Franklin Gothic Book" w:hAnsi="Franklin Gothic Book"/>
          </w:rPr>
          <w:t>National Center for Ecologically Sustainable Water Conservation and Management</w:t>
        </w:r>
      </w:hyperlink>
    </w:p>
    <w:p w14:paraId="7DD30B9E" w14:textId="0CD797B0" w:rsidR="00EC35AD" w:rsidRDefault="00850105" w:rsidP="00EC35AD">
      <w:pPr>
        <w:pStyle w:val="ListParagraph"/>
        <w:numPr>
          <w:ilvl w:val="1"/>
          <w:numId w:val="6"/>
        </w:numPr>
        <w:rPr>
          <w:rFonts w:ascii="Franklin Gothic Book" w:hAnsi="Franklin Gothic Book"/>
        </w:rPr>
      </w:pPr>
      <w:r>
        <w:rPr>
          <w:rFonts w:ascii="Franklin Gothic Book" w:hAnsi="Franklin Gothic Book"/>
        </w:rPr>
        <w:t>Following recommendations made by both SOW and FWRPC at the North American, AFWA staff have drafted a resolution to endorse the feasibility assessment and efforts to pursue establishment of the center</w:t>
      </w:r>
    </w:p>
    <w:p w14:paraId="1254D445" w14:textId="5AA7B4B2" w:rsidR="00F96D27" w:rsidRDefault="00F96D27" w:rsidP="00EC35AD">
      <w:pPr>
        <w:pStyle w:val="ListParagraph"/>
        <w:numPr>
          <w:ilvl w:val="1"/>
          <w:numId w:val="6"/>
        </w:numPr>
        <w:rPr>
          <w:rFonts w:ascii="Franklin Gothic Book" w:hAnsi="Franklin Gothic Book"/>
        </w:rPr>
      </w:pPr>
      <w:r>
        <w:rPr>
          <w:rFonts w:ascii="Franklin Gothic Book" w:hAnsi="Franklin Gothic Book"/>
        </w:rPr>
        <w:t>draft resolution will be considered by the parent committee</w:t>
      </w:r>
      <w:r w:rsidR="00780E86">
        <w:rPr>
          <w:rFonts w:ascii="Franklin Gothic Book" w:hAnsi="Franklin Gothic Book"/>
        </w:rPr>
        <w:t>, FWRPC, at the Annual September 2024 Meeting</w:t>
      </w:r>
    </w:p>
    <w:p w14:paraId="42E53F1C" w14:textId="77777777" w:rsidR="006833A5" w:rsidRDefault="006833A5" w:rsidP="006833A5">
      <w:pPr>
        <w:pStyle w:val="ListParagraph"/>
        <w:numPr>
          <w:ilvl w:val="1"/>
          <w:numId w:val="6"/>
        </w:numPr>
        <w:rPr>
          <w:rFonts w:ascii="Franklin Gothic Book" w:hAnsi="Franklin Gothic Book"/>
        </w:rPr>
      </w:pPr>
      <w:r w:rsidRPr="006833A5">
        <w:rPr>
          <w:rFonts w:ascii="Franklin Gothic Book" w:hAnsi="Franklin Gothic Book"/>
        </w:rPr>
        <w:t xml:space="preserve">Those who attended the virtual meeting voiced support for the recommendation and </w:t>
      </w:r>
      <w:proofErr w:type="gramStart"/>
      <w:r w:rsidRPr="006833A5">
        <w:rPr>
          <w:rFonts w:ascii="Franklin Gothic Book" w:hAnsi="Franklin Gothic Book"/>
        </w:rPr>
        <w:t>encourage</w:t>
      </w:r>
      <w:proofErr w:type="gramEnd"/>
      <w:r w:rsidRPr="006833A5">
        <w:rPr>
          <w:rFonts w:ascii="Franklin Gothic Book" w:hAnsi="Franklin Gothic Book"/>
        </w:rPr>
        <w:t xml:space="preserve"> all SOW members attending the in-person meeting to do the same via an action item. </w:t>
      </w:r>
    </w:p>
    <w:p w14:paraId="7CBECA84" w14:textId="33554805" w:rsidR="006833A5" w:rsidRDefault="006833A5" w:rsidP="006833A5">
      <w:pPr>
        <w:pStyle w:val="ListParagraph"/>
        <w:numPr>
          <w:ilvl w:val="1"/>
          <w:numId w:val="6"/>
        </w:numPr>
        <w:rPr>
          <w:rFonts w:ascii="Franklin Gothic Book" w:hAnsi="Franklin Gothic Book"/>
        </w:rPr>
      </w:pPr>
      <w:r w:rsidRPr="006833A5">
        <w:rPr>
          <w:rFonts w:ascii="Franklin Gothic Book" w:hAnsi="Franklin Gothic Book"/>
        </w:rPr>
        <w:t xml:space="preserve">Christopher also discussed next steps for finding a host and funding for the center. </w:t>
      </w:r>
    </w:p>
    <w:p w14:paraId="3138E0EB" w14:textId="5AC24FAC" w:rsidR="00BD7943" w:rsidRDefault="00BD7943" w:rsidP="006833A5">
      <w:pPr>
        <w:pStyle w:val="ListParagraph"/>
        <w:numPr>
          <w:ilvl w:val="1"/>
          <w:numId w:val="6"/>
        </w:numPr>
        <w:rPr>
          <w:rFonts w:ascii="Franklin Gothic Book" w:hAnsi="Franklin Gothic Book"/>
        </w:rPr>
      </w:pPr>
      <w:proofErr w:type="gramStart"/>
      <w:r>
        <w:rPr>
          <w:rFonts w:ascii="Franklin Gothic Book" w:hAnsi="Franklin Gothic Book"/>
        </w:rPr>
        <w:t>Request</w:t>
      </w:r>
      <w:proofErr w:type="gramEnd"/>
      <w:r>
        <w:rPr>
          <w:rFonts w:ascii="Franklin Gothic Book" w:hAnsi="Franklin Gothic Book"/>
        </w:rPr>
        <w:t xml:space="preserve"> will be made to Federal Aid to extend the grant to Spring 2025. </w:t>
      </w:r>
    </w:p>
    <w:p w14:paraId="6C5804D4" w14:textId="75ACB14F" w:rsidR="006833A5" w:rsidRDefault="006833A5" w:rsidP="006833A5">
      <w:pPr>
        <w:pStyle w:val="ListParagraph"/>
        <w:numPr>
          <w:ilvl w:val="0"/>
          <w:numId w:val="6"/>
        </w:numPr>
        <w:rPr>
          <w:rFonts w:ascii="Franklin Gothic Book" w:hAnsi="Franklin Gothic Book"/>
        </w:rPr>
      </w:pPr>
      <w:r>
        <w:rPr>
          <w:rFonts w:ascii="Franklin Gothic Book" w:hAnsi="Franklin Gothic Book"/>
        </w:rPr>
        <w:t>Roundtable discussion on state and partner water quantity and quality issues and challenges</w:t>
      </w:r>
    </w:p>
    <w:p w14:paraId="0CE0540F" w14:textId="30DF60DF" w:rsidR="00A370B0" w:rsidRDefault="00A370B0" w:rsidP="00A370B0">
      <w:pPr>
        <w:pStyle w:val="ListParagraph"/>
        <w:numPr>
          <w:ilvl w:val="1"/>
          <w:numId w:val="6"/>
        </w:numPr>
        <w:rPr>
          <w:rFonts w:ascii="Franklin Gothic Book" w:hAnsi="Franklin Gothic Book"/>
        </w:rPr>
      </w:pPr>
      <w:r>
        <w:rPr>
          <w:rFonts w:ascii="Franklin Gothic Book" w:hAnsi="Franklin Gothic Book"/>
        </w:rPr>
        <w:t xml:space="preserve">Reservoir levels and </w:t>
      </w:r>
      <w:proofErr w:type="spellStart"/>
      <w:r>
        <w:rPr>
          <w:rFonts w:ascii="Franklin Gothic Book" w:hAnsi="Franklin Gothic Book"/>
        </w:rPr>
        <w:t>drawdowms</w:t>
      </w:r>
      <w:proofErr w:type="spellEnd"/>
    </w:p>
    <w:p w14:paraId="43452622" w14:textId="5106F79A" w:rsidR="00A370B0" w:rsidRDefault="00A370B0" w:rsidP="00A370B0">
      <w:pPr>
        <w:pStyle w:val="ListParagraph"/>
        <w:numPr>
          <w:ilvl w:val="1"/>
          <w:numId w:val="6"/>
        </w:numPr>
        <w:rPr>
          <w:rFonts w:ascii="Franklin Gothic Book" w:hAnsi="Franklin Gothic Book"/>
        </w:rPr>
      </w:pPr>
      <w:r>
        <w:rPr>
          <w:rFonts w:ascii="Franklin Gothic Book" w:hAnsi="Franklin Gothic Book"/>
        </w:rPr>
        <w:t>Instream flow rights</w:t>
      </w:r>
    </w:p>
    <w:p w14:paraId="5B2CF6AD" w14:textId="3A7DBA8F" w:rsidR="00A370B0" w:rsidRPr="006833A5" w:rsidRDefault="00A370B0" w:rsidP="00A370B0">
      <w:pPr>
        <w:pStyle w:val="ListParagraph"/>
        <w:numPr>
          <w:ilvl w:val="1"/>
          <w:numId w:val="6"/>
        </w:numPr>
        <w:rPr>
          <w:rFonts w:ascii="Franklin Gothic Book" w:hAnsi="Franklin Gothic Book"/>
        </w:rPr>
      </w:pPr>
      <w:r>
        <w:rPr>
          <w:rFonts w:ascii="Franklin Gothic Book" w:hAnsi="Franklin Gothic Book"/>
        </w:rPr>
        <w:t>FERC hydropower projects</w:t>
      </w:r>
    </w:p>
    <w:p w14:paraId="447A5912" w14:textId="044E1F4D" w:rsidR="5F9DCE0C" w:rsidRPr="00850EFC" w:rsidRDefault="5F9DCE0C" w:rsidP="5F9DCE0C">
      <w:pPr>
        <w:rPr>
          <w:rFonts w:ascii="Franklin Gothic Book" w:hAnsi="Franklin Gothic Book"/>
          <w:sz w:val="24"/>
          <w:szCs w:val="24"/>
        </w:rPr>
      </w:pPr>
    </w:p>
    <w:p w14:paraId="269B9A36" w14:textId="3A0AF9CC" w:rsidR="03241E9D" w:rsidRPr="00850EFC" w:rsidRDefault="03241E9D" w:rsidP="5F9DCE0C">
      <w:pPr>
        <w:rPr>
          <w:rFonts w:ascii="Franklin Gothic Book" w:hAnsi="Franklin Gothic Book"/>
          <w:i/>
          <w:iCs/>
          <w:sz w:val="24"/>
          <w:szCs w:val="24"/>
        </w:rPr>
      </w:pPr>
      <w:r w:rsidRPr="00850EFC">
        <w:rPr>
          <w:rFonts w:ascii="Franklin Gothic Book" w:hAnsi="Franklin Gothic Book"/>
          <w:sz w:val="24"/>
          <w:szCs w:val="24"/>
        </w:rPr>
        <w:t>1:</w:t>
      </w:r>
      <w:r w:rsidR="00FB1963">
        <w:rPr>
          <w:rFonts w:ascii="Franklin Gothic Book" w:hAnsi="Franklin Gothic Book"/>
          <w:sz w:val="24"/>
          <w:szCs w:val="24"/>
        </w:rPr>
        <w:t>20</w:t>
      </w:r>
      <w:r w:rsidR="19BB1B86" w:rsidRPr="00850EFC">
        <w:rPr>
          <w:rFonts w:ascii="Franklin Gothic Book" w:hAnsi="Franklin Gothic Book"/>
          <w:sz w:val="24"/>
          <w:szCs w:val="24"/>
        </w:rPr>
        <w:t xml:space="preserve"> </w:t>
      </w:r>
      <w:r w:rsidRPr="00850EFC">
        <w:rPr>
          <w:rFonts w:ascii="Franklin Gothic Book" w:hAnsi="Franklin Gothic Book"/>
          <w:sz w:val="24"/>
          <w:szCs w:val="24"/>
        </w:rPr>
        <w:t>pm</w:t>
      </w:r>
      <w:r w:rsidRPr="00850EFC">
        <w:rPr>
          <w:rFonts w:ascii="Franklin Gothic Book" w:hAnsi="Franklin Gothic Book"/>
          <w:sz w:val="24"/>
          <w:szCs w:val="24"/>
        </w:rPr>
        <w:tab/>
      </w:r>
      <w:r w:rsidR="00CB7DB3" w:rsidRPr="00850EFC">
        <w:rPr>
          <w:rFonts w:ascii="Franklin Gothic Book" w:hAnsi="Franklin Gothic Book"/>
          <w:sz w:val="24"/>
          <w:szCs w:val="24"/>
        </w:rPr>
        <w:t xml:space="preserve">Government Affairs Update – </w:t>
      </w:r>
      <w:r w:rsidR="00CB7DB3" w:rsidRPr="00850EFC">
        <w:rPr>
          <w:rFonts w:ascii="Franklin Gothic Book" w:hAnsi="Franklin Gothic Book"/>
          <w:i/>
          <w:iCs/>
          <w:sz w:val="24"/>
          <w:szCs w:val="24"/>
        </w:rPr>
        <w:t>Ali Schwaab (AFWA)</w:t>
      </w:r>
    </w:p>
    <w:p w14:paraId="7794921F" w14:textId="77777777" w:rsidR="00A00B75" w:rsidRPr="00A00B75" w:rsidRDefault="00A00B75" w:rsidP="00A00B75">
      <w:pPr>
        <w:pStyle w:val="ListParagraph"/>
        <w:numPr>
          <w:ilvl w:val="0"/>
          <w:numId w:val="7"/>
        </w:numPr>
        <w:rPr>
          <w:rFonts w:ascii="Franklin Gothic Book" w:hAnsi="Franklin Gothic Book"/>
          <w:sz w:val="24"/>
          <w:szCs w:val="24"/>
        </w:rPr>
      </w:pPr>
      <w:r w:rsidRPr="00A00B75">
        <w:rPr>
          <w:rFonts w:ascii="Franklin Gothic Book" w:hAnsi="Franklin Gothic Book"/>
          <w:sz w:val="24"/>
          <w:szCs w:val="24"/>
        </w:rPr>
        <w:t>WRDA S. 4367, HR 8812</w:t>
      </w:r>
    </w:p>
    <w:p w14:paraId="19B69EAF"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 xml:space="preserve">This biennial legislation authorizes the U.S. Army Corps of Engineers feasibility studies, programs and projects. </w:t>
      </w:r>
    </w:p>
    <w:p w14:paraId="0DF256F3"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 xml:space="preserve">While The House and Senate have both passed their WRDA bills, which now head to a conference committee to reconcile the differences between their respective bills. Both are largely project focused and do not contain many overarching policy changes. </w:t>
      </w:r>
    </w:p>
    <w:p w14:paraId="24FE64AC"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 xml:space="preserve">House Bill includes </w:t>
      </w:r>
    </w:p>
    <w:p w14:paraId="4E68DD65"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 xml:space="preserve">A provision that makes water supply a primary mission of the US Army Corps of Engineers and requires the corps to give equal consideration to water supply missions when dealing with such projects. (Sec.121). </w:t>
      </w:r>
    </w:p>
    <w:p w14:paraId="28024D66"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 xml:space="preserve">A provision that grants the US Army Corps of Engineers the authority to remove abandoned vessels from navigable waters if determined that it would be in the public interest.  $10M per year between fiscal years 2025 and 2029 is provided (Sec. 141). </w:t>
      </w:r>
    </w:p>
    <w:p w14:paraId="7B60167F"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Reauthorization of several AIS programs</w:t>
      </w:r>
    </w:p>
    <w:p w14:paraId="304BFB2D"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It authorizes 160 new feasibility studies for locally proposed projects, and another 12 that have been reviewed by the corps and approved by an official.</w:t>
      </w:r>
    </w:p>
    <w:p w14:paraId="6DEFBCB2"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lastRenderedPageBreak/>
        <w:t>Senate Bill</w:t>
      </w:r>
    </w:p>
    <w:p w14:paraId="2126E038"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 xml:space="preserve">the bill directs the GAO to initiate a study within one year to evaluate the Corps’ project partnership agreements. </w:t>
      </w:r>
    </w:p>
    <w:p w14:paraId="6B747904"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sz w:val="24"/>
          <w:szCs w:val="24"/>
        </w:rPr>
        <w:t>Specifically, the bill directs the Corps to analyze the indemnification clause and the assumption of Operations, Maintenance, Repair, Rehabilitation &amp; Replacement (OMRR&amp;R) responsibilities by the non-federal sponsor in perpetuity (see Sec 233(b) on page 108 of the bill).</w:t>
      </w:r>
    </w:p>
    <w:p w14:paraId="6E5382E4" w14:textId="77777777" w:rsidR="00A00B75" w:rsidRPr="00A00B75" w:rsidRDefault="00A00B75" w:rsidP="00A00B75">
      <w:pPr>
        <w:pStyle w:val="ListParagraph"/>
        <w:numPr>
          <w:ilvl w:val="2"/>
          <w:numId w:val="7"/>
        </w:numPr>
        <w:rPr>
          <w:rFonts w:ascii="Franklin Gothic Book" w:hAnsi="Franklin Gothic Book"/>
          <w:sz w:val="24"/>
          <w:szCs w:val="24"/>
        </w:rPr>
      </w:pPr>
      <w:r w:rsidRPr="00A00B75">
        <w:rPr>
          <w:rFonts w:ascii="Franklin Gothic Book" w:hAnsi="Franklin Gothic Book"/>
          <w:b/>
          <w:bCs/>
          <w:sz w:val="24"/>
          <w:szCs w:val="24"/>
        </w:rPr>
        <w:t>ICWP led a sign-on letter to both chambers in support</w:t>
      </w:r>
      <w:r w:rsidRPr="00A00B75">
        <w:rPr>
          <w:rFonts w:ascii="Franklin Gothic Book" w:hAnsi="Franklin Gothic Book"/>
          <w:sz w:val="24"/>
          <w:szCs w:val="24"/>
        </w:rPr>
        <w:t xml:space="preserve"> of the Senate's PPA study provisions and </w:t>
      </w:r>
      <w:proofErr w:type="gramStart"/>
      <w:r w:rsidRPr="00A00B75">
        <w:rPr>
          <w:rFonts w:ascii="Franklin Gothic Book" w:hAnsi="Franklin Gothic Book"/>
          <w:sz w:val="24"/>
          <w:szCs w:val="24"/>
        </w:rPr>
        <w:t>submitted</w:t>
      </w:r>
      <w:proofErr w:type="gramEnd"/>
      <w:r w:rsidRPr="00A00B75">
        <w:rPr>
          <w:rFonts w:ascii="Franklin Gothic Book" w:hAnsi="Franklin Gothic Book"/>
          <w:sz w:val="24"/>
          <w:szCs w:val="24"/>
        </w:rPr>
        <w:t xml:space="preserve"> to Senate EPW and House T&amp;I two weeks ago. AFWA has signed on.</w:t>
      </w:r>
    </w:p>
    <w:p w14:paraId="14D14929" w14:textId="77777777" w:rsidR="00A00B75" w:rsidRPr="00A00B75" w:rsidRDefault="00A00B75" w:rsidP="00A00B75">
      <w:pPr>
        <w:pStyle w:val="ListParagraph"/>
        <w:numPr>
          <w:ilvl w:val="0"/>
          <w:numId w:val="7"/>
        </w:numPr>
        <w:rPr>
          <w:rFonts w:ascii="Franklin Gothic Book" w:hAnsi="Franklin Gothic Book"/>
          <w:sz w:val="24"/>
          <w:szCs w:val="24"/>
        </w:rPr>
      </w:pPr>
      <w:r w:rsidRPr="00A00B75">
        <w:rPr>
          <w:rFonts w:ascii="Franklin Gothic Book" w:hAnsi="Franklin Gothic Book"/>
          <w:sz w:val="24"/>
          <w:szCs w:val="24"/>
        </w:rPr>
        <w:t xml:space="preserve"> Good Samaritan Remediation of Abandoned Hardrock Mines Act (S.2781, </w:t>
      </w:r>
      <w:hyperlink r:id="rId10" w:tgtFrame="_blank" w:history="1">
        <w:r w:rsidRPr="00A00B75">
          <w:rPr>
            <w:rStyle w:val="Hyperlink"/>
            <w:rFonts w:ascii="Franklin Gothic Book" w:hAnsi="Franklin Gothic Book"/>
            <w:sz w:val="24"/>
            <w:szCs w:val="24"/>
          </w:rPr>
          <w:t>H.R.7779</w:t>
        </w:r>
      </w:hyperlink>
      <w:r w:rsidRPr="00A00B75">
        <w:rPr>
          <w:rFonts w:ascii="Franklin Gothic Book" w:hAnsi="Franklin Gothic Book"/>
          <w:sz w:val="24"/>
          <w:szCs w:val="24"/>
        </w:rPr>
        <w:t>)</w:t>
      </w:r>
    </w:p>
    <w:p w14:paraId="3BF065C3"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 xml:space="preserve">Shields “Good Samaritan” groups from liability when to cleaning up old </w:t>
      </w:r>
      <w:proofErr w:type="spellStart"/>
      <w:r w:rsidRPr="00A00B75">
        <w:rPr>
          <w:rFonts w:ascii="Franklin Gothic Book" w:hAnsi="Franklin Gothic Book"/>
          <w:sz w:val="24"/>
          <w:szCs w:val="24"/>
        </w:rPr>
        <w:t>hardrock</w:t>
      </w:r>
      <w:proofErr w:type="spellEnd"/>
      <w:r w:rsidRPr="00A00B75">
        <w:rPr>
          <w:rFonts w:ascii="Franklin Gothic Book" w:hAnsi="Franklin Gothic Book"/>
          <w:sz w:val="24"/>
          <w:szCs w:val="24"/>
        </w:rPr>
        <w:t xml:space="preserve"> mines </w:t>
      </w:r>
    </w:p>
    <w:p w14:paraId="107CC8B4" w14:textId="77777777" w:rsidR="00A00B75" w:rsidRPr="00A00B75" w:rsidRDefault="00A00B75" w:rsidP="00A00B75">
      <w:pPr>
        <w:pStyle w:val="ListParagraph"/>
        <w:numPr>
          <w:ilvl w:val="1"/>
          <w:numId w:val="7"/>
        </w:numPr>
        <w:rPr>
          <w:rFonts w:ascii="Franklin Gothic Book" w:hAnsi="Franklin Gothic Book"/>
          <w:sz w:val="24"/>
          <w:szCs w:val="24"/>
        </w:rPr>
      </w:pPr>
      <w:proofErr w:type="gramStart"/>
      <w:r w:rsidRPr="00A00B75">
        <w:rPr>
          <w:rFonts w:ascii="Franklin Gothic Book" w:hAnsi="Franklin Gothic Book"/>
          <w:sz w:val="24"/>
          <w:szCs w:val="24"/>
        </w:rPr>
        <w:t>Creates</w:t>
      </w:r>
      <w:proofErr w:type="gramEnd"/>
      <w:r w:rsidRPr="00A00B75">
        <w:rPr>
          <w:rFonts w:ascii="Franklin Gothic Book" w:hAnsi="Franklin Gothic Book"/>
          <w:sz w:val="24"/>
          <w:szCs w:val="24"/>
        </w:rPr>
        <w:t xml:space="preserve"> a new EPA pilot program</w:t>
      </w:r>
    </w:p>
    <w:p w14:paraId="1E2C5338"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Passed the Senate in July</w:t>
      </w:r>
    </w:p>
    <w:p w14:paraId="25815D2B"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House bill passed in September</w:t>
      </w:r>
    </w:p>
    <w:p w14:paraId="6EDFFB95"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 xml:space="preserve">Likely to make it into final NDAA </w:t>
      </w:r>
    </w:p>
    <w:p w14:paraId="21C36F7A" w14:textId="77777777" w:rsidR="00A00B75" w:rsidRPr="00A00B75" w:rsidRDefault="00A00B75" w:rsidP="00A00B75">
      <w:pPr>
        <w:pStyle w:val="ListParagraph"/>
        <w:numPr>
          <w:ilvl w:val="0"/>
          <w:numId w:val="7"/>
        </w:numPr>
        <w:rPr>
          <w:rFonts w:ascii="Franklin Gothic Book" w:hAnsi="Franklin Gothic Book"/>
          <w:sz w:val="24"/>
          <w:szCs w:val="24"/>
        </w:rPr>
      </w:pPr>
      <w:r w:rsidRPr="00A00B75">
        <w:rPr>
          <w:rFonts w:ascii="Franklin Gothic Book" w:hAnsi="Franklin Gothic Book"/>
          <w:sz w:val="24"/>
          <w:szCs w:val="24"/>
        </w:rPr>
        <w:t>Sacramento RIVER Act S 5011</w:t>
      </w:r>
    </w:p>
    <w:p w14:paraId="619867F8"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 xml:space="preserve">Under Section 2 of the Sacramento RIVER Act of 2024, the Secretary is authorized to establish Integrated Water Management Federal Leadership Committees comprised of federal water and natural resources agencies, including the Bureau of Reclamation, the United States Fish and Wildlife Service, the National Marine Fisheries Service, the Corps of Engineers, the Environmental Protection Agency, and the Department of Agriculture. </w:t>
      </w:r>
    </w:p>
    <w:p w14:paraId="2ED98E54"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The Assistant Secretary for Water and Science of the Department of the Interior would chair each Committee and would coordinate activities.</w:t>
      </w:r>
    </w:p>
    <w:p w14:paraId="6B36024E"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committees would be limited to projects in a watershed in which a Bureau of Reclamation project is located and where the entity or qualified partner sponsoring a habitat restoration project receives financial assistance from the Secretary and makes a request for its establishment.</w:t>
      </w:r>
    </w:p>
    <w:p w14:paraId="120369B8"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The committees would be tasked to focus on communication, coordination, and recommendations among Federal agencies to support, accelerate, and advance the implementation of habitat restoration projects within the watershed</w:t>
      </w:r>
    </w:p>
    <w:p w14:paraId="27FB633B" w14:textId="77777777" w:rsid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intended to be modeled after the Yakima River Basin Water Enhancement Program</w:t>
      </w:r>
    </w:p>
    <w:p w14:paraId="135F2FD1" w14:textId="3F4D83B9" w:rsidR="00A00B75" w:rsidRPr="00A00B75" w:rsidRDefault="00A00B75" w:rsidP="00A00B75">
      <w:pPr>
        <w:pStyle w:val="ListParagraph"/>
        <w:numPr>
          <w:ilvl w:val="1"/>
          <w:numId w:val="7"/>
        </w:numPr>
        <w:rPr>
          <w:rFonts w:ascii="Franklin Gothic Book" w:hAnsi="Franklin Gothic Book"/>
          <w:sz w:val="24"/>
          <w:szCs w:val="24"/>
        </w:rPr>
      </w:pPr>
      <w:r>
        <w:rPr>
          <w:rFonts w:ascii="Franklin Gothic Book" w:hAnsi="Franklin Gothic Book"/>
          <w:sz w:val="24"/>
          <w:szCs w:val="24"/>
        </w:rPr>
        <w:lastRenderedPageBreak/>
        <w:t>Note: could trigger FWCA</w:t>
      </w:r>
    </w:p>
    <w:p w14:paraId="721A886D" w14:textId="77777777" w:rsidR="00A00B75" w:rsidRPr="00A00B75" w:rsidRDefault="00A00B75" w:rsidP="00A00B75">
      <w:pPr>
        <w:pStyle w:val="ListParagraph"/>
        <w:numPr>
          <w:ilvl w:val="0"/>
          <w:numId w:val="7"/>
        </w:numPr>
        <w:rPr>
          <w:rFonts w:ascii="Franklin Gothic Book" w:hAnsi="Franklin Gothic Book"/>
          <w:sz w:val="24"/>
          <w:szCs w:val="24"/>
        </w:rPr>
      </w:pPr>
      <w:r w:rsidRPr="00A00B75">
        <w:rPr>
          <w:rFonts w:ascii="Franklin Gothic Book" w:hAnsi="Franklin Gothic Book"/>
          <w:sz w:val="24"/>
          <w:szCs w:val="24"/>
        </w:rPr>
        <w:t>WATER Data Improvement Act - S. 4245, HR 5770</w:t>
      </w:r>
    </w:p>
    <w:p w14:paraId="7EF0AE10"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Water Monitoring and Tracking Essential Resources Data Improvement Act</w:t>
      </w:r>
    </w:p>
    <w:p w14:paraId="72528E60"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 xml:space="preserve">bills to </w:t>
      </w:r>
      <w:proofErr w:type="gramStart"/>
      <w:r w:rsidRPr="00A00B75">
        <w:rPr>
          <w:rFonts w:ascii="Franklin Gothic Book" w:hAnsi="Franklin Gothic Book"/>
          <w:sz w:val="24"/>
          <w:szCs w:val="24"/>
        </w:rPr>
        <w:t>reauthorizes</w:t>
      </w:r>
      <w:proofErr w:type="gramEnd"/>
      <w:r w:rsidRPr="00A00B75">
        <w:rPr>
          <w:rFonts w:ascii="Franklin Gothic Book" w:hAnsi="Franklin Gothic Book"/>
          <w:sz w:val="24"/>
          <w:szCs w:val="24"/>
        </w:rPr>
        <w:t xml:space="preserve"> USGS water data enhancement programs, including authorities for the Federal priority </w:t>
      </w:r>
      <w:proofErr w:type="spellStart"/>
      <w:r w:rsidRPr="00A00B75">
        <w:rPr>
          <w:rFonts w:ascii="Franklin Gothic Book" w:hAnsi="Franklin Gothic Book"/>
          <w:sz w:val="24"/>
          <w:szCs w:val="24"/>
        </w:rPr>
        <w:t>streamgage</w:t>
      </w:r>
      <w:proofErr w:type="spellEnd"/>
      <w:r w:rsidRPr="00A00B75">
        <w:rPr>
          <w:rFonts w:ascii="Franklin Gothic Book" w:hAnsi="Franklin Gothic Book"/>
          <w:sz w:val="24"/>
          <w:szCs w:val="24"/>
        </w:rPr>
        <w:t xml:space="preserve"> Network and the national groundwater monitoring network. </w:t>
      </w:r>
    </w:p>
    <w:p w14:paraId="642CEEBC"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House passed its bill in July</w:t>
      </w:r>
    </w:p>
    <w:p w14:paraId="2ACF97DC"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 xml:space="preserve">Senate introduced their bill in May, hearing held in September by Senate Energy and Natural Resources Subcommittee on Water and Power </w:t>
      </w:r>
    </w:p>
    <w:p w14:paraId="7901AC88" w14:textId="77777777" w:rsidR="00A00B75" w:rsidRPr="00A00B75" w:rsidRDefault="00A00B75" w:rsidP="00A00B75">
      <w:pPr>
        <w:pStyle w:val="ListParagraph"/>
        <w:numPr>
          <w:ilvl w:val="0"/>
          <w:numId w:val="7"/>
        </w:numPr>
        <w:rPr>
          <w:rFonts w:ascii="Franklin Gothic Book" w:hAnsi="Franklin Gothic Book"/>
          <w:sz w:val="24"/>
          <w:szCs w:val="24"/>
        </w:rPr>
      </w:pPr>
      <w:r w:rsidRPr="00A00B75">
        <w:rPr>
          <w:rFonts w:ascii="Franklin Gothic Book" w:hAnsi="Franklin Gothic Book"/>
          <w:sz w:val="24"/>
          <w:szCs w:val="24"/>
        </w:rPr>
        <w:t>Hydropower Licensing Reform</w:t>
      </w:r>
    </w:p>
    <w:p w14:paraId="5044E6E6" w14:textId="77777777" w:rsidR="00A00B75" w:rsidRPr="00A00B75" w:rsidRDefault="00A00B75" w:rsidP="00A00B75">
      <w:pPr>
        <w:pStyle w:val="ListParagraph"/>
        <w:numPr>
          <w:ilvl w:val="1"/>
          <w:numId w:val="7"/>
        </w:numPr>
        <w:rPr>
          <w:rFonts w:ascii="Franklin Gothic Book" w:hAnsi="Franklin Gothic Book"/>
          <w:sz w:val="24"/>
          <w:szCs w:val="24"/>
        </w:rPr>
      </w:pPr>
      <w:proofErr w:type="gramStart"/>
      <w:r w:rsidRPr="00A00B75">
        <w:rPr>
          <w:rFonts w:ascii="Franklin Gothic Book" w:hAnsi="Franklin Gothic Book"/>
          <w:sz w:val="24"/>
          <w:szCs w:val="24"/>
        </w:rPr>
        <w:t>Unlikely</w:t>
      </w:r>
      <w:proofErr w:type="gramEnd"/>
      <w:r w:rsidRPr="00A00B75">
        <w:rPr>
          <w:rFonts w:ascii="Franklin Gothic Book" w:hAnsi="Franklin Gothic Book"/>
          <w:sz w:val="24"/>
          <w:szCs w:val="24"/>
        </w:rPr>
        <w:t xml:space="preserve"> that the Cantwell-Daines bill or McMorris Rodgers bill </w:t>
      </w:r>
      <w:proofErr w:type="gramStart"/>
      <w:r w:rsidRPr="00A00B75">
        <w:rPr>
          <w:rFonts w:ascii="Franklin Gothic Book" w:hAnsi="Franklin Gothic Book"/>
          <w:sz w:val="24"/>
          <w:szCs w:val="24"/>
        </w:rPr>
        <w:t>progress</w:t>
      </w:r>
      <w:proofErr w:type="gramEnd"/>
      <w:r w:rsidRPr="00A00B75">
        <w:rPr>
          <w:rFonts w:ascii="Franklin Gothic Book" w:hAnsi="Franklin Gothic Book"/>
          <w:sz w:val="24"/>
          <w:szCs w:val="24"/>
        </w:rPr>
        <w:t xml:space="preserve"> this Congress, but work is underway to incorporate some non-controversial pieces into the Manchin permitting reform bill.</w:t>
      </w:r>
    </w:p>
    <w:p w14:paraId="7E5AEB61" w14:textId="77777777" w:rsidR="00A00B75"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 xml:space="preserve">One of those that we still have concerns about is the requirement for federal agencies, states and tribes to use existing studies and information for decision-making…this obviously would limit ability to request new studies. Also requires written statement providing written justification if an agency, state, or tribe </w:t>
      </w:r>
      <w:proofErr w:type="gramStart"/>
      <w:r w:rsidRPr="00A00B75">
        <w:rPr>
          <w:rFonts w:ascii="Franklin Gothic Book" w:hAnsi="Franklin Gothic Book"/>
          <w:sz w:val="24"/>
          <w:szCs w:val="24"/>
        </w:rPr>
        <w:t>requests  a</w:t>
      </w:r>
      <w:proofErr w:type="gramEnd"/>
      <w:r w:rsidRPr="00A00B75">
        <w:rPr>
          <w:rFonts w:ascii="Franklin Gothic Book" w:hAnsi="Franklin Gothic Book"/>
          <w:sz w:val="24"/>
          <w:szCs w:val="24"/>
        </w:rPr>
        <w:t xml:space="preserve"> new study.</w:t>
      </w:r>
    </w:p>
    <w:p w14:paraId="08CE009A" w14:textId="136DFAE7" w:rsidR="5F9DCE0C" w:rsidRPr="00A00B75" w:rsidRDefault="00A00B75" w:rsidP="00A00B75">
      <w:pPr>
        <w:pStyle w:val="ListParagraph"/>
        <w:numPr>
          <w:ilvl w:val="1"/>
          <w:numId w:val="7"/>
        </w:numPr>
        <w:rPr>
          <w:rFonts w:ascii="Franklin Gothic Book" w:hAnsi="Franklin Gothic Book"/>
          <w:sz w:val="24"/>
          <w:szCs w:val="24"/>
        </w:rPr>
      </w:pPr>
      <w:r w:rsidRPr="00A00B75">
        <w:rPr>
          <w:rFonts w:ascii="Franklin Gothic Book" w:hAnsi="Franklin Gothic Book"/>
          <w:sz w:val="24"/>
          <w:szCs w:val="24"/>
        </w:rPr>
        <w:t>One that we like is the creation of a fund for reimbursing state agencies and Indian Tribes.</w:t>
      </w:r>
    </w:p>
    <w:p w14:paraId="64F2121E" w14:textId="301AB6D0" w:rsidR="352CC6F4" w:rsidRPr="00850EFC" w:rsidRDefault="352CC6F4" w:rsidP="5F9DCE0C">
      <w:pPr>
        <w:rPr>
          <w:rFonts w:ascii="Franklin Gothic Book" w:hAnsi="Franklin Gothic Book"/>
          <w:sz w:val="24"/>
          <w:szCs w:val="24"/>
        </w:rPr>
      </w:pPr>
      <w:r w:rsidRPr="00850EFC">
        <w:rPr>
          <w:rFonts w:ascii="Franklin Gothic Book" w:hAnsi="Franklin Gothic Book"/>
          <w:sz w:val="24"/>
          <w:szCs w:val="24"/>
        </w:rPr>
        <w:t>1:3</w:t>
      </w:r>
      <w:r w:rsidR="00FB1963">
        <w:rPr>
          <w:rFonts w:ascii="Franklin Gothic Book" w:hAnsi="Franklin Gothic Book"/>
          <w:sz w:val="24"/>
          <w:szCs w:val="24"/>
        </w:rPr>
        <w:t>5</w:t>
      </w:r>
      <w:r w:rsidRPr="00850EFC">
        <w:rPr>
          <w:rFonts w:ascii="Franklin Gothic Book" w:hAnsi="Franklin Gothic Book"/>
          <w:sz w:val="24"/>
          <w:szCs w:val="24"/>
        </w:rPr>
        <w:t xml:space="preserve"> pm</w:t>
      </w:r>
      <w:r w:rsidRPr="00850EFC">
        <w:rPr>
          <w:rFonts w:ascii="Franklin Gothic Book" w:hAnsi="Franklin Gothic Book"/>
          <w:sz w:val="24"/>
          <w:szCs w:val="24"/>
        </w:rPr>
        <w:tab/>
      </w:r>
      <w:r w:rsidR="00C87E40" w:rsidRPr="00850EFC">
        <w:rPr>
          <w:rFonts w:ascii="Franklin Gothic Book" w:hAnsi="Franklin Gothic Book"/>
          <w:sz w:val="24"/>
          <w:szCs w:val="24"/>
        </w:rPr>
        <w:t>Cold</w:t>
      </w:r>
      <w:r w:rsidR="002D4722">
        <w:rPr>
          <w:rFonts w:ascii="Franklin Gothic Book" w:hAnsi="Franklin Gothic Book"/>
          <w:sz w:val="24"/>
          <w:szCs w:val="24"/>
        </w:rPr>
        <w:t xml:space="preserve"> W</w:t>
      </w:r>
      <w:r w:rsidR="00C87E40" w:rsidRPr="00850EFC">
        <w:rPr>
          <w:rFonts w:ascii="Franklin Gothic Book" w:hAnsi="Franklin Gothic Book"/>
          <w:sz w:val="24"/>
          <w:szCs w:val="24"/>
        </w:rPr>
        <w:t xml:space="preserve">ater Releases in the Colorado River </w:t>
      </w:r>
      <w:r w:rsidR="00850EFC" w:rsidRPr="00850EFC">
        <w:rPr>
          <w:rFonts w:ascii="Franklin Gothic Book" w:eastAsia="Franklin Gothic Book" w:hAnsi="Franklin Gothic Book" w:cs="Franklin Gothic Book"/>
          <w:color w:val="000000" w:themeColor="text1"/>
          <w:sz w:val="24"/>
          <w:szCs w:val="24"/>
        </w:rPr>
        <w:t xml:space="preserve">– </w:t>
      </w:r>
      <w:r w:rsidR="00850EFC" w:rsidRPr="00850EFC">
        <w:rPr>
          <w:rFonts w:ascii="Franklin Gothic Book" w:eastAsia="Franklin Gothic Book" w:hAnsi="Franklin Gothic Book" w:cs="Franklin Gothic Book"/>
          <w:i/>
          <w:iCs/>
          <w:color w:val="000000" w:themeColor="text1"/>
          <w:sz w:val="24"/>
          <w:szCs w:val="24"/>
        </w:rPr>
        <w:t>Julie Carter (AZ)</w:t>
      </w:r>
    </w:p>
    <w:p w14:paraId="0077D873" w14:textId="77777777" w:rsidR="002A1185" w:rsidRDefault="002A1185" w:rsidP="00180438">
      <w:pPr>
        <w:pStyle w:val="ListParagraph"/>
        <w:numPr>
          <w:ilvl w:val="0"/>
          <w:numId w:val="7"/>
        </w:numPr>
        <w:spacing w:after="160" w:line="259" w:lineRule="auto"/>
      </w:pPr>
      <w:r w:rsidRPr="002A1185">
        <w:t xml:space="preserve">a presentation on smallmouth bass flows recently implemented at Glen Canyon dam. </w:t>
      </w:r>
    </w:p>
    <w:p w14:paraId="3D8E4681" w14:textId="267836C5" w:rsidR="00180438" w:rsidRDefault="00180438" w:rsidP="002A1185">
      <w:pPr>
        <w:pStyle w:val="ListParagraph"/>
        <w:numPr>
          <w:ilvl w:val="0"/>
          <w:numId w:val="7"/>
        </w:numPr>
        <w:spacing w:after="160" w:line="259" w:lineRule="auto"/>
      </w:pPr>
      <w:r>
        <w:t>Colorado river basin</w:t>
      </w:r>
      <w:r w:rsidR="002A1185">
        <w:t xml:space="preserve">, </w:t>
      </w:r>
      <w:r>
        <w:t>GCD provides power for 6 states, water supply for 3 states</w:t>
      </w:r>
    </w:p>
    <w:p w14:paraId="7FEB569D" w14:textId="77777777" w:rsidR="00180438" w:rsidRDefault="00180438" w:rsidP="00180438">
      <w:pPr>
        <w:pStyle w:val="ListParagraph"/>
        <w:numPr>
          <w:ilvl w:val="0"/>
          <w:numId w:val="7"/>
        </w:numPr>
        <w:spacing w:after="160" w:line="259" w:lineRule="auto"/>
      </w:pPr>
      <w:r>
        <w:t>Lees ferry managed as tailwater fishery for rainbow trout</w:t>
      </w:r>
    </w:p>
    <w:p w14:paraId="05CFC35A" w14:textId="77777777" w:rsidR="00180438" w:rsidRDefault="00180438" w:rsidP="00180438">
      <w:pPr>
        <w:pStyle w:val="ListParagraph"/>
        <w:numPr>
          <w:ilvl w:val="0"/>
          <w:numId w:val="7"/>
        </w:numPr>
        <w:spacing w:after="160" w:line="259" w:lineRule="auto"/>
      </w:pPr>
      <w:r>
        <w:t>Little CO River has largest pop of humpback chub</w:t>
      </w:r>
    </w:p>
    <w:p w14:paraId="1545A4A1" w14:textId="77777777" w:rsidR="00180438" w:rsidRDefault="00180438" w:rsidP="00180438">
      <w:pPr>
        <w:pStyle w:val="ListParagraph"/>
        <w:numPr>
          <w:ilvl w:val="0"/>
          <w:numId w:val="7"/>
        </w:numPr>
        <w:spacing w:after="160" w:line="259" w:lineRule="auto"/>
      </w:pPr>
      <w:r>
        <w:t xml:space="preserve">Managed for native fish </w:t>
      </w:r>
      <w:proofErr w:type="gramStart"/>
      <w:r>
        <w:t>with the exception of</w:t>
      </w:r>
      <w:proofErr w:type="gramEnd"/>
      <w:r>
        <w:t xml:space="preserve"> Lees ferry for RBW trout</w:t>
      </w:r>
    </w:p>
    <w:p w14:paraId="41A1D35C" w14:textId="77777777" w:rsidR="00180438" w:rsidRDefault="00180438" w:rsidP="00180438">
      <w:pPr>
        <w:pStyle w:val="ListParagraph"/>
        <w:numPr>
          <w:ilvl w:val="0"/>
          <w:numId w:val="7"/>
        </w:numPr>
        <w:spacing w:after="160" w:line="259" w:lineRule="auto"/>
      </w:pPr>
      <w:r>
        <w:t>In huge drought period</w:t>
      </w:r>
    </w:p>
    <w:p w14:paraId="07855635" w14:textId="77777777" w:rsidR="00180438" w:rsidRDefault="00180438" w:rsidP="00180438">
      <w:pPr>
        <w:pStyle w:val="ListParagraph"/>
        <w:numPr>
          <w:ilvl w:val="0"/>
          <w:numId w:val="7"/>
        </w:numPr>
        <w:spacing w:after="160" w:line="259" w:lineRule="auto"/>
      </w:pPr>
      <w:r>
        <w:t xml:space="preserve">Storage trends at Lakes Powell and </w:t>
      </w:r>
      <w:proofErr w:type="gramStart"/>
      <w:r>
        <w:t>mead</w:t>
      </w:r>
      <w:proofErr w:type="gramEnd"/>
      <w:r>
        <w:t xml:space="preserve"> continue to decline</w:t>
      </w:r>
    </w:p>
    <w:p w14:paraId="072D42A7" w14:textId="77777777" w:rsidR="00180438" w:rsidRDefault="00180438" w:rsidP="00180438">
      <w:pPr>
        <w:pStyle w:val="ListParagraph"/>
        <w:numPr>
          <w:ilvl w:val="0"/>
          <w:numId w:val="7"/>
        </w:numPr>
        <w:spacing w:after="160" w:line="259" w:lineRule="auto"/>
      </w:pPr>
      <w:r>
        <w:t>Waters are warmed because levels are lower, nonnatives getting through and spawning in mainstem of Colorado river</w:t>
      </w:r>
    </w:p>
    <w:p w14:paraId="65FE3203" w14:textId="77777777" w:rsidR="00180438" w:rsidRDefault="00180438" w:rsidP="00180438">
      <w:pPr>
        <w:pStyle w:val="ListParagraph"/>
        <w:numPr>
          <w:ilvl w:val="0"/>
          <w:numId w:val="7"/>
        </w:numPr>
        <w:spacing w:after="160" w:line="259" w:lineRule="auto"/>
      </w:pPr>
      <w:r>
        <w:t xml:space="preserve">GCD adaptive mgmt. program and adaptive mgmt. </w:t>
      </w:r>
      <w:proofErr w:type="spellStart"/>
      <w:r>
        <w:t>wg</w:t>
      </w:r>
      <w:proofErr w:type="spellEnd"/>
      <w:r>
        <w:t xml:space="preserve"> (FACA)</w:t>
      </w:r>
    </w:p>
    <w:p w14:paraId="5867DE9C" w14:textId="77777777" w:rsidR="00180438" w:rsidRDefault="00180438" w:rsidP="00180438">
      <w:pPr>
        <w:pStyle w:val="ListParagraph"/>
        <w:numPr>
          <w:ilvl w:val="0"/>
          <w:numId w:val="7"/>
        </w:numPr>
        <w:spacing w:after="160" w:line="259" w:lineRule="auto"/>
      </w:pPr>
      <w:r>
        <w:t>Longterm experimental mgmt. plan- how operations are done</w:t>
      </w:r>
    </w:p>
    <w:p w14:paraId="141F3CE6" w14:textId="77777777" w:rsidR="00180438" w:rsidRDefault="00180438" w:rsidP="00180438">
      <w:pPr>
        <w:pStyle w:val="ListParagraph"/>
        <w:numPr>
          <w:ilvl w:val="0"/>
          <w:numId w:val="7"/>
        </w:numPr>
        <w:spacing w:after="160" w:line="259" w:lineRule="auto"/>
      </w:pPr>
      <w:r>
        <w:t xml:space="preserve">AMWG gives recs on LEMP to </w:t>
      </w:r>
      <w:proofErr w:type="spellStart"/>
      <w:r>
        <w:t>bor</w:t>
      </w:r>
      <w:proofErr w:type="spellEnd"/>
      <w:r>
        <w:t xml:space="preserve"> and interior (park service)</w:t>
      </w:r>
    </w:p>
    <w:p w14:paraId="5DE9310B" w14:textId="77777777" w:rsidR="00180438" w:rsidRDefault="00180438" w:rsidP="00180438">
      <w:pPr>
        <w:pStyle w:val="ListParagraph"/>
        <w:numPr>
          <w:ilvl w:val="0"/>
          <w:numId w:val="7"/>
        </w:numPr>
        <w:spacing w:after="160" w:line="259" w:lineRule="auto"/>
      </w:pPr>
      <w:r>
        <w:t xml:space="preserve">Nonnatives </w:t>
      </w:r>
      <w:proofErr w:type="spellStart"/>
      <w:r>
        <w:t>est’d</w:t>
      </w:r>
      <w:proofErr w:type="spellEnd"/>
      <w:r>
        <w:t xml:space="preserve">- brown trout, doing well with warmer temps. </w:t>
      </w:r>
    </w:p>
    <w:p w14:paraId="18882FC6" w14:textId="77777777" w:rsidR="00180438" w:rsidRDefault="00180438" w:rsidP="00180438">
      <w:pPr>
        <w:pStyle w:val="ListParagraph"/>
        <w:numPr>
          <w:ilvl w:val="0"/>
          <w:numId w:val="7"/>
        </w:numPr>
        <w:spacing w:after="160" w:line="259" w:lineRule="auto"/>
      </w:pPr>
      <w:r>
        <w:t xml:space="preserve">Treating with rotenone </w:t>
      </w:r>
    </w:p>
    <w:p w14:paraId="0201161B" w14:textId="77777777" w:rsidR="00180438" w:rsidRDefault="00180438" w:rsidP="00180438">
      <w:pPr>
        <w:pStyle w:val="ListParagraph"/>
        <w:numPr>
          <w:ilvl w:val="0"/>
          <w:numId w:val="7"/>
        </w:numPr>
        <w:spacing w:after="160" w:line="259" w:lineRule="auto"/>
      </w:pPr>
      <w:r>
        <w:t>Green sunfish also showing up, small mouth bass</w:t>
      </w:r>
    </w:p>
    <w:p w14:paraId="56968465" w14:textId="77777777" w:rsidR="00180438" w:rsidRDefault="00180438" w:rsidP="00180438">
      <w:pPr>
        <w:pStyle w:val="ListParagraph"/>
        <w:numPr>
          <w:ilvl w:val="0"/>
          <w:numId w:val="7"/>
        </w:numPr>
        <w:spacing w:after="160" w:line="259" w:lineRule="auto"/>
      </w:pPr>
      <w:r>
        <w:t xml:space="preserve">Changes in fish assemblages </w:t>
      </w:r>
      <w:proofErr w:type="gramStart"/>
      <w:r>
        <w:t>happening</w:t>
      </w:r>
      <w:proofErr w:type="gramEnd"/>
      <w:r>
        <w:t xml:space="preserve"> very quickly, RBT fishery crashing. Below target angler catch rate…likely due to warmer temps, presence of brown trout</w:t>
      </w:r>
    </w:p>
    <w:p w14:paraId="073A8097" w14:textId="77777777" w:rsidR="00180438" w:rsidRDefault="00180438" w:rsidP="00180438">
      <w:pPr>
        <w:pStyle w:val="ListParagraph"/>
        <w:numPr>
          <w:ilvl w:val="0"/>
          <w:numId w:val="7"/>
        </w:numPr>
        <w:spacing w:after="160" w:line="259" w:lineRule="auto"/>
      </w:pPr>
      <w:r>
        <w:t>Response strategy:</w:t>
      </w:r>
    </w:p>
    <w:p w14:paraId="376432C7" w14:textId="77777777" w:rsidR="00180438" w:rsidRDefault="00180438" w:rsidP="00180438">
      <w:pPr>
        <w:pStyle w:val="ListParagraph"/>
        <w:numPr>
          <w:ilvl w:val="1"/>
          <w:numId w:val="7"/>
        </w:numPr>
        <w:spacing w:after="160" w:line="259" w:lineRule="auto"/>
      </w:pPr>
      <w:r>
        <w:t>SMB YOY at lees ferry seen first in ‘22</w:t>
      </w:r>
    </w:p>
    <w:p w14:paraId="338CAA3C" w14:textId="77777777" w:rsidR="00180438" w:rsidRDefault="00180438" w:rsidP="00180438">
      <w:pPr>
        <w:pStyle w:val="ListParagraph"/>
        <w:numPr>
          <w:ilvl w:val="1"/>
          <w:numId w:val="7"/>
        </w:numPr>
        <w:spacing w:after="160" w:line="259" w:lineRule="auto"/>
      </w:pPr>
      <w:r>
        <w:lastRenderedPageBreak/>
        <w:t>How to disincentivize SMB</w:t>
      </w:r>
    </w:p>
    <w:p w14:paraId="15F0A490" w14:textId="77777777" w:rsidR="00180438" w:rsidRDefault="00180438" w:rsidP="00180438">
      <w:pPr>
        <w:pStyle w:val="ListParagraph"/>
        <w:numPr>
          <w:ilvl w:val="1"/>
          <w:numId w:val="7"/>
        </w:numPr>
        <w:spacing w:after="160" w:line="259" w:lineRule="auto"/>
      </w:pPr>
      <w:r>
        <w:t>Draft EA, supplemental EIS</w:t>
      </w:r>
    </w:p>
    <w:p w14:paraId="6D290271" w14:textId="77777777" w:rsidR="00180438" w:rsidRDefault="00180438" w:rsidP="00180438">
      <w:pPr>
        <w:pStyle w:val="ListParagraph"/>
        <w:numPr>
          <w:ilvl w:val="1"/>
          <w:numId w:val="7"/>
        </w:numPr>
        <w:spacing w:after="160" w:line="259" w:lineRule="auto"/>
      </w:pPr>
      <w:r>
        <w:t>Experimental flows</w:t>
      </w:r>
    </w:p>
    <w:p w14:paraId="7801A816" w14:textId="77777777" w:rsidR="00180438" w:rsidRDefault="00180438" w:rsidP="00180438">
      <w:pPr>
        <w:pStyle w:val="ListParagraph"/>
        <w:numPr>
          <w:ilvl w:val="1"/>
          <w:numId w:val="7"/>
        </w:numPr>
        <w:spacing w:after="160" w:line="259" w:lineRule="auto"/>
      </w:pPr>
      <w:proofErr w:type="spellStart"/>
      <w:r>
        <w:t>Id’d</w:t>
      </w:r>
      <w:proofErr w:type="spellEnd"/>
      <w:r>
        <w:t xml:space="preserve"> cool mix as preferred alternative</w:t>
      </w:r>
    </w:p>
    <w:p w14:paraId="39EC73EF" w14:textId="30C7B1ED" w:rsidR="00180438" w:rsidRDefault="00180438" w:rsidP="00180438">
      <w:pPr>
        <w:pStyle w:val="ListParagraph"/>
        <w:numPr>
          <w:ilvl w:val="1"/>
          <w:numId w:val="7"/>
        </w:numPr>
        <w:spacing w:after="160" w:line="259" w:lineRule="auto"/>
      </w:pPr>
      <w:r>
        <w:t>SMB flows started July 9</w:t>
      </w:r>
    </w:p>
    <w:p w14:paraId="3F287B8E" w14:textId="77777777" w:rsidR="00180438" w:rsidRDefault="00180438" w:rsidP="00180438">
      <w:pPr>
        <w:pStyle w:val="ListParagraph"/>
        <w:numPr>
          <w:ilvl w:val="1"/>
          <w:numId w:val="7"/>
        </w:numPr>
        <w:spacing w:after="160" w:line="259" w:lineRule="auto"/>
      </w:pPr>
      <w:r>
        <w:t xml:space="preserve">Modify hourly/daily flows to disrupt SMB </w:t>
      </w:r>
    </w:p>
    <w:p w14:paraId="0F18C75D" w14:textId="77777777" w:rsidR="00180438" w:rsidRDefault="00180438" w:rsidP="00180438">
      <w:pPr>
        <w:pStyle w:val="ListParagraph"/>
        <w:numPr>
          <w:ilvl w:val="1"/>
          <w:numId w:val="7"/>
        </w:numPr>
        <w:spacing w:after="160" w:line="259" w:lineRule="auto"/>
      </w:pPr>
      <w:r>
        <w:t xml:space="preserve">Specific triggers- cool mix flows </w:t>
      </w:r>
      <w:proofErr w:type="gramStart"/>
      <w:r>
        <w:t>begin when</w:t>
      </w:r>
      <w:proofErr w:type="gramEnd"/>
      <w:r>
        <w:t xml:space="preserve"> 15.5 deg C three consecutive days</w:t>
      </w:r>
    </w:p>
    <w:p w14:paraId="44A4E6EB" w14:textId="02EF28E8" w:rsidR="00180438" w:rsidRDefault="00180438" w:rsidP="00180438">
      <w:pPr>
        <w:pStyle w:val="ListParagraph"/>
        <w:numPr>
          <w:ilvl w:val="1"/>
          <w:numId w:val="7"/>
        </w:numPr>
        <w:spacing w:after="160" w:line="259" w:lineRule="auto"/>
      </w:pPr>
      <w:r>
        <w:t>Releases water from both penstocks and river outlet works</w:t>
      </w:r>
    </w:p>
    <w:p w14:paraId="053B9EB1" w14:textId="77777777" w:rsidR="00180438" w:rsidRDefault="00180438" w:rsidP="00180438">
      <w:pPr>
        <w:pStyle w:val="ListParagraph"/>
        <w:numPr>
          <w:ilvl w:val="1"/>
          <w:numId w:val="7"/>
        </w:numPr>
        <w:spacing w:after="160" w:line="259" w:lineRule="auto"/>
      </w:pPr>
      <w:r>
        <w:t>Play with lows, check temps to see when they get below 15.5, then stabilize and monitor</w:t>
      </w:r>
    </w:p>
    <w:p w14:paraId="29C61E9D" w14:textId="77777777" w:rsidR="00E55EAB" w:rsidRDefault="00180438" w:rsidP="00E55EAB">
      <w:pPr>
        <w:pStyle w:val="ListParagraph"/>
        <w:numPr>
          <w:ilvl w:val="1"/>
          <w:numId w:val="7"/>
        </w:numPr>
        <w:spacing w:after="160" w:line="259" w:lineRule="auto"/>
      </w:pPr>
      <w:r>
        <w:t>Alternating flows between minimum power and dead pool</w:t>
      </w:r>
    </w:p>
    <w:p w14:paraId="0A16FDDF" w14:textId="77777777" w:rsidR="00E55EAB" w:rsidRDefault="00E55EAB" w:rsidP="00E55EAB">
      <w:pPr>
        <w:pStyle w:val="ListParagraph"/>
        <w:numPr>
          <w:ilvl w:val="0"/>
          <w:numId w:val="7"/>
        </w:numPr>
        <w:spacing w:after="160" w:line="259" w:lineRule="auto"/>
      </w:pPr>
      <w:r>
        <w:t xml:space="preserve">Affects power company’s ability to </w:t>
      </w:r>
      <w:proofErr w:type="gramStart"/>
      <w:r>
        <w:t>gen</w:t>
      </w:r>
      <w:proofErr w:type="gramEnd"/>
      <w:r>
        <w:t>. power (so, costs money)</w:t>
      </w:r>
    </w:p>
    <w:p w14:paraId="6504AB07" w14:textId="77777777" w:rsidR="00E55EAB" w:rsidRDefault="00E55EAB" w:rsidP="00E55EAB">
      <w:pPr>
        <w:pStyle w:val="ListParagraph"/>
        <w:numPr>
          <w:ilvl w:val="0"/>
          <w:numId w:val="7"/>
        </w:numPr>
        <w:spacing w:after="160" w:line="259" w:lineRule="auto"/>
      </w:pPr>
      <w:r>
        <w:t xml:space="preserve">Benefits at </w:t>
      </w:r>
      <w:proofErr w:type="gramStart"/>
      <w:r>
        <w:t>lees ferry</w:t>
      </w:r>
      <w:proofErr w:type="gramEnd"/>
    </w:p>
    <w:p w14:paraId="520421AA" w14:textId="77777777" w:rsidR="00E55EAB" w:rsidRDefault="00E55EAB" w:rsidP="00E55EAB">
      <w:pPr>
        <w:pStyle w:val="ListParagraph"/>
        <w:numPr>
          <w:ilvl w:val="0"/>
          <w:numId w:val="7"/>
        </w:numPr>
        <w:spacing w:after="160" w:line="259" w:lineRule="auto"/>
      </w:pPr>
      <w:r>
        <w:t xml:space="preserve">DO has gone up with the cool mix flows, </w:t>
      </w:r>
      <w:proofErr w:type="gramStart"/>
      <w:r>
        <w:t>hopeful</w:t>
      </w:r>
      <w:proofErr w:type="gramEnd"/>
      <w:r>
        <w:t xml:space="preserve"> this will benefit RBT</w:t>
      </w:r>
    </w:p>
    <w:p w14:paraId="614391DE" w14:textId="77777777" w:rsidR="00E55EAB" w:rsidRDefault="00E55EAB" w:rsidP="00E55EAB">
      <w:pPr>
        <w:pStyle w:val="ListParagraph"/>
        <w:numPr>
          <w:ilvl w:val="0"/>
          <w:numId w:val="7"/>
        </w:numPr>
        <w:spacing w:after="160" w:line="259" w:lineRule="auto"/>
      </w:pPr>
      <w:r>
        <w:t>More about native fish, but benefiting RBT as well</w:t>
      </w:r>
    </w:p>
    <w:p w14:paraId="33B19F0C" w14:textId="77777777" w:rsidR="00E55EAB" w:rsidRDefault="00E55EAB" w:rsidP="00E55EAB">
      <w:pPr>
        <w:pStyle w:val="ListParagraph"/>
        <w:numPr>
          <w:ilvl w:val="0"/>
          <w:numId w:val="7"/>
        </w:numPr>
        <w:spacing w:after="160" w:line="259" w:lineRule="auto"/>
      </w:pPr>
      <w:r>
        <w:t>Conductivity changes</w:t>
      </w:r>
    </w:p>
    <w:p w14:paraId="539FA3AD" w14:textId="63CF9166" w:rsidR="5F9DCE0C" w:rsidRPr="00E55EAB" w:rsidRDefault="00E55EAB" w:rsidP="00E55EAB">
      <w:pPr>
        <w:pStyle w:val="ListParagraph"/>
        <w:numPr>
          <w:ilvl w:val="0"/>
          <w:numId w:val="7"/>
        </w:numPr>
        <w:spacing w:after="160" w:line="259" w:lineRule="auto"/>
      </w:pPr>
      <w:r>
        <w:t>Lots of water quality monitoring</w:t>
      </w:r>
    </w:p>
    <w:p w14:paraId="497515FD" w14:textId="299085FA" w:rsidR="352CC6F4" w:rsidRDefault="00CB7DB3" w:rsidP="5F9DCE0C">
      <w:pPr>
        <w:rPr>
          <w:rFonts w:ascii="Franklin Gothic Book" w:hAnsi="Franklin Gothic Book"/>
          <w:i/>
          <w:iCs/>
          <w:sz w:val="24"/>
          <w:szCs w:val="24"/>
        </w:rPr>
      </w:pPr>
      <w:r w:rsidRPr="00850EFC">
        <w:rPr>
          <w:rFonts w:ascii="Franklin Gothic Book" w:hAnsi="Franklin Gothic Book"/>
          <w:sz w:val="24"/>
          <w:szCs w:val="24"/>
        </w:rPr>
        <w:t>1</w:t>
      </w:r>
      <w:r w:rsidR="352CC6F4" w:rsidRPr="00850EFC">
        <w:rPr>
          <w:rFonts w:ascii="Franklin Gothic Book" w:hAnsi="Franklin Gothic Book"/>
          <w:sz w:val="24"/>
          <w:szCs w:val="24"/>
        </w:rPr>
        <w:t>:</w:t>
      </w:r>
      <w:r w:rsidRPr="00850EFC">
        <w:rPr>
          <w:rFonts w:ascii="Franklin Gothic Book" w:hAnsi="Franklin Gothic Book"/>
          <w:sz w:val="24"/>
          <w:szCs w:val="24"/>
        </w:rPr>
        <w:t>50</w:t>
      </w:r>
      <w:r w:rsidR="352CC6F4" w:rsidRPr="00850EFC">
        <w:rPr>
          <w:rFonts w:ascii="Franklin Gothic Book" w:hAnsi="Franklin Gothic Book"/>
          <w:sz w:val="24"/>
          <w:szCs w:val="24"/>
        </w:rPr>
        <w:t xml:space="preserve"> pm</w:t>
      </w:r>
      <w:r w:rsidR="352CC6F4" w:rsidRPr="00850EFC">
        <w:rPr>
          <w:rFonts w:ascii="Franklin Gothic Book" w:hAnsi="Franklin Gothic Book"/>
          <w:sz w:val="24"/>
          <w:szCs w:val="24"/>
        </w:rPr>
        <w:tab/>
      </w:r>
      <w:r w:rsidRPr="00850EFC">
        <w:rPr>
          <w:rFonts w:ascii="Franklin Gothic Book" w:hAnsi="Franklin Gothic Book"/>
          <w:sz w:val="24"/>
          <w:szCs w:val="24"/>
        </w:rPr>
        <w:t xml:space="preserve">Roundtable on State Water Quantity and Quality Issues </w:t>
      </w:r>
      <w:r w:rsidRPr="00850EFC">
        <w:rPr>
          <w:rFonts w:ascii="Franklin Gothic Book" w:hAnsi="Franklin Gothic Book"/>
          <w:i/>
          <w:iCs/>
          <w:sz w:val="24"/>
          <w:szCs w:val="24"/>
        </w:rPr>
        <w:t>– All</w:t>
      </w:r>
    </w:p>
    <w:p w14:paraId="2A0B4DBF" w14:textId="77777777" w:rsidR="004A7C83" w:rsidRDefault="004A7C83" w:rsidP="004A7C83">
      <w:pPr>
        <w:pStyle w:val="ListParagraph"/>
        <w:numPr>
          <w:ilvl w:val="0"/>
          <w:numId w:val="9"/>
        </w:numPr>
        <w:spacing w:after="160" w:line="259" w:lineRule="auto"/>
      </w:pPr>
      <w:r>
        <w:t xml:space="preserve">Fair amount of discussion around PFAS and consumption advisories, plus a lack of clear patterns in terms of where PFAS levels are high, and which species contain highest levels. Lack of evidence of bioaccumulation we see with PCBs, mercury. There is interest in getting the Legal Committee’s input on multi-jurisdiction litigation on PFAS. </w:t>
      </w:r>
    </w:p>
    <w:p w14:paraId="0EB25B9A" w14:textId="77777777" w:rsidR="004A7C83" w:rsidRDefault="004A7C83" w:rsidP="004A7C83">
      <w:pPr>
        <w:pStyle w:val="ListParagraph"/>
        <w:numPr>
          <w:ilvl w:val="0"/>
          <w:numId w:val="9"/>
        </w:numPr>
        <w:spacing w:after="160" w:line="259" w:lineRule="auto"/>
      </w:pPr>
      <w:r>
        <w:t>AFS is looking into developing new methodologies for fish kill investigations (rather than weight).</w:t>
      </w:r>
    </w:p>
    <w:p w14:paraId="6B70D3CC" w14:textId="77777777" w:rsidR="004A7C83" w:rsidRDefault="004A7C83" w:rsidP="004A7C83">
      <w:pPr>
        <w:pStyle w:val="ListParagraph"/>
        <w:numPr>
          <w:ilvl w:val="0"/>
          <w:numId w:val="9"/>
        </w:numPr>
        <w:spacing w:after="160" w:line="259" w:lineRule="auto"/>
      </w:pPr>
      <w:r>
        <w:t xml:space="preserve">Both Texas and Idaho have raised concerns around </w:t>
      </w:r>
      <w:proofErr w:type="gramStart"/>
      <w:r>
        <w:t>issues FERC’s hydropower</w:t>
      </w:r>
      <w:proofErr w:type="gramEnd"/>
      <w:r>
        <w:t xml:space="preserve">. Of particular concern is the lack of enforcement of license conditions at hydropower facilities. </w:t>
      </w:r>
    </w:p>
    <w:p w14:paraId="627A236E" w14:textId="77777777" w:rsidR="004A7C83" w:rsidRDefault="004A7C83" w:rsidP="004A7C83">
      <w:pPr>
        <w:pStyle w:val="ListParagraph"/>
        <w:numPr>
          <w:ilvl w:val="0"/>
          <w:numId w:val="9"/>
        </w:numPr>
        <w:spacing w:after="160" w:line="259" w:lineRule="auto"/>
      </w:pPr>
      <w:r>
        <w:t xml:space="preserve">Values for different species – some states have in statute, others reference AFS book. </w:t>
      </w:r>
    </w:p>
    <w:p w14:paraId="2D51A6E8" w14:textId="52D81EFA" w:rsidR="004A7C83" w:rsidRPr="004A7C83" w:rsidRDefault="004A7C83" w:rsidP="004E001F">
      <w:pPr>
        <w:pStyle w:val="ListParagraph"/>
        <w:ind w:left="2160"/>
        <w:rPr>
          <w:rFonts w:ascii="Franklin Gothic Book" w:hAnsi="Franklin Gothic Book"/>
          <w:i/>
          <w:iCs/>
          <w:sz w:val="24"/>
          <w:szCs w:val="24"/>
        </w:rPr>
      </w:pPr>
    </w:p>
    <w:p w14:paraId="745FB39D" w14:textId="253C3365" w:rsidR="352CC6F4" w:rsidRPr="00850EFC" w:rsidRDefault="352CC6F4" w:rsidP="5F9DCE0C">
      <w:pPr>
        <w:rPr>
          <w:rFonts w:ascii="Franklin Gothic Book" w:eastAsia="Franklin Gothic Book" w:hAnsi="Franklin Gothic Book" w:cs="Franklin Gothic Book"/>
          <w:sz w:val="24"/>
          <w:szCs w:val="24"/>
        </w:rPr>
      </w:pPr>
      <w:r w:rsidRPr="00850EFC">
        <w:rPr>
          <w:rFonts w:ascii="Franklin Gothic Book" w:eastAsia="Franklin Gothic Book" w:hAnsi="Franklin Gothic Book" w:cs="Franklin Gothic Book"/>
          <w:sz w:val="24"/>
          <w:szCs w:val="24"/>
        </w:rPr>
        <w:t xml:space="preserve">2:20 </w:t>
      </w:r>
      <w:r w:rsidR="00CB7DB3" w:rsidRPr="00850EFC">
        <w:rPr>
          <w:rFonts w:ascii="Franklin Gothic Book" w:hAnsi="Franklin Gothic Book"/>
          <w:sz w:val="24"/>
          <w:szCs w:val="24"/>
        </w:rPr>
        <w:t>pm</w:t>
      </w:r>
      <w:r w:rsidRPr="00850EFC">
        <w:rPr>
          <w:rFonts w:ascii="Franklin Gothic Book" w:hAnsi="Franklin Gothic Book"/>
          <w:sz w:val="24"/>
          <w:szCs w:val="24"/>
        </w:rPr>
        <w:tab/>
      </w:r>
      <w:r w:rsidR="00CB7DB3" w:rsidRPr="00850EFC">
        <w:rPr>
          <w:rFonts w:ascii="Franklin Gothic Book" w:hAnsi="Franklin Gothic Book"/>
          <w:sz w:val="24"/>
          <w:szCs w:val="24"/>
        </w:rPr>
        <w:t>Federal Partner Updates</w:t>
      </w:r>
    </w:p>
    <w:p w14:paraId="76634255" w14:textId="77777777" w:rsidR="004E001F" w:rsidRDefault="004E001F" w:rsidP="004E001F">
      <w:pPr>
        <w:pStyle w:val="ListParagraph"/>
        <w:numPr>
          <w:ilvl w:val="0"/>
          <w:numId w:val="9"/>
        </w:numPr>
        <w:spacing w:after="160" w:line="259" w:lineRule="auto"/>
      </w:pPr>
      <w:r>
        <w:t>FWS mentioned they are starting a process to conduct a climate risk assessment of their hatchery system.</w:t>
      </w:r>
    </w:p>
    <w:p w14:paraId="6D6276DB" w14:textId="782F2A7A" w:rsidR="5F9DCE0C" w:rsidRPr="00850EFC" w:rsidRDefault="5F9DCE0C" w:rsidP="5F9DCE0C">
      <w:pPr>
        <w:rPr>
          <w:rFonts w:ascii="Franklin Gothic Book" w:eastAsia="Franklin Gothic Book" w:hAnsi="Franklin Gothic Book" w:cs="Franklin Gothic Book"/>
          <w:sz w:val="24"/>
          <w:szCs w:val="24"/>
        </w:rPr>
      </w:pPr>
    </w:p>
    <w:p w14:paraId="0E29FF60" w14:textId="24F39018" w:rsidR="352CC6F4" w:rsidRPr="00850EFC" w:rsidRDefault="352CC6F4" w:rsidP="5F9DCE0C">
      <w:pPr>
        <w:rPr>
          <w:rFonts w:ascii="Franklin Gothic Book" w:eastAsia="Franklin Gothic Book" w:hAnsi="Franklin Gothic Book" w:cs="Franklin Gothic Book"/>
          <w:sz w:val="24"/>
          <w:szCs w:val="24"/>
        </w:rPr>
      </w:pPr>
      <w:r w:rsidRPr="00850EFC">
        <w:rPr>
          <w:rFonts w:ascii="Franklin Gothic Book" w:eastAsia="Franklin Gothic Book" w:hAnsi="Franklin Gothic Book" w:cs="Franklin Gothic Book"/>
          <w:sz w:val="24"/>
          <w:szCs w:val="24"/>
        </w:rPr>
        <w:t xml:space="preserve">2:40 </w:t>
      </w:r>
      <w:r w:rsidR="00850EFC" w:rsidRPr="00850EFC">
        <w:rPr>
          <w:rFonts w:ascii="Franklin Gothic Book" w:eastAsia="Franklin Gothic Book" w:hAnsi="Franklin Gothic Book" w:cs="Franklin Gothic Book"/>
          <w:sz w:val="24"/>
          <w:szCs w:val="24"/>
        </w:rPr>
        <w:t>pm</w:t>
      </w:r>
      <w:r w:rsidRPr="00850EFC">
        <w:rPr>
          <w:rFonts w:ascii="Franklin Gothic Book" w:hAnsi="Franklin Gothic Book"/>
          <w:sz w:val="24"/>
          <w:szCs w:val="24"/>
        </w:rPr>
        <w:tab/>
      </w:r>
      <w:r w:rsidRPr="00850EFC">
        <w:rPr>
          <w:rFonts w:ascii="Franklin Gothic Book" w:eastAsia="Franklin Gothic Book" w:hAnsi="Franklin Gothic Book" w:cs="Franklin Gothic Book"/>
          <w:sz w:val="24"/>
          <w:szCs w:val="24"/>
        </w:rPr>
        <w:t>Wrap-up Discussion and Adjourn</w:t>
      </w:r>
      <w:r w:rsidR="00FB1963">
        <w:rPr>
          <w:rFonts w:ascii="Franklin Gothic Book" w:eastAsia="Franklin Gothic Book" w:hAnsi="Franklin Gothic Book" w:cs="Franklin Gothic Book"/>
          <w:sz w:val="24"/>
          <w:szCs w:val="24"/>
        </w:rPr>
        <w:t xml:space="preserve"> </w:t>
      </w:r>
      <w:r w:rsidR="00FB1963" w:rsidRPr="00850EFC">
        <w:rPr>
          <w:rFonts w:ascii="Franklin Gothic Book" w:eastAsia="Franklin Gothic Book" w:hAnsi="Franklin Gothic Book" w:cs="Franklin Gothic Book"/>
          <w:color w:val="000000" w:themeColor="text1"/>
          <w:sz w:val="24"/>
          <w:szCs w:val="24"/>
        </w:rPr>
        <w:t xml:space="preserve">– </w:t>
      </w:r>
      <w:r w:rsidR="00FB1963" w:rsidRPr="00850EFC">
        <w:rPr>
          <w:rFonts w:ascii="Franklin Gothic Book" w:eastAsia="Franklin Gothic Book" w:hAnsi="Franklin Gothic Book" w:cs="Franklin Gothic Book"/>
          <w:i/>
          <w:iCs/>
          <w:color w:val="000000" w:themeColor="text1"/>
          <w:sz w:val="24"/>
          <w:szCs w:val="24"/>
        </w:rPr>
        <w:t>Julie Carter (AZ)</w:t>
      </w:r>
    </w:p>
    <w:p w14:paraId="1B85E1EA" w14:textId="748F061B" w:rsidR="3989AA79" w:rsidRPr="00850EFC" w:rsidRDefault="3989AA79" w:rsidP="5F9DCE0C">
      <w:pPr>
        <w:pStyle w:val="ListParagraph"/>
        <w:numPr>
          <w:ilvl w:val="0"/>
          <w:numId w:val="1"/>
        </w:numPr>
        <w:rPr>
          <w:rFonts w:ascii="Franklin Gothic Book" w:eastAsia="Franklin Gothic Book" w:hAnsi="Franklin Gothic Book" w:cs="Franklin Gothic Book"/>
          <w:sz w:val="24"/>
          <w:szCs w:val="24"/>
        </w:rPr>
      </w:pPr>
      <w:r w:rsidRPr="00850EFC">
        <w:rPr>
          <w:rFonts w:ascii="Franklin Gothic Book" w:eastAsia="Franklin Gothic Book" w:hAnsi="Franklin Gothic Book" w:cs="Franklin Gothic Book"/>
          <w:sz w:val="24"/>
          <w:szCs w:val="24"/>
        </w:rPr>
        <w:t>Action items for FWRPC</w:t>
      </w:r>
      <w:r w:rsidR="006D688C">
        <w:rPr>
          <w:rFonts w:ascii="Franklin Gothic Book" w:eastAsia="Franklin Gothic Book" w:hAnsi="Franklin Gothic Book" w:cs="Franklin Gothic Book"/>
          <w:sz w:val="24"/>
          <w:szCs w:val="24"/>
        </w:rPr>
        <w:t xml:space="preserve">- </w:t>
      </w:r>
      <w:r w:rsidR="006D688C" w:rsidRPr="006D688C">
        <w:rPr>
          <w:rFonts w:ascii="Franklin Gothic Book" w:eastAsia="Franklin Gothic Book" w:hAnsi="Franklin Gothic Book" w:cs="Franklin Gothic Book"/>
          <w:sz w:val="24"/>
          <w:szCs w:val="24"/>
        </w:rPr>
        <w:t xml:space="preserve">Subcommittee </w:t>
      </w:r>
      <w:proofErr w:type="gramStart"/>
      <w:r w:rsidR="006D688C" w:rsidRPr="006D688C">
        <w:rPr>
          <w:rFonts w:ascii="Franklin Gothic Book" w:eastAsia="Franklin Gothic Book" w:hAnsi="Franklin Gothic Book" w:cs="Franklin Gothic Book"/>
          <w:sz w:val="24"/>
          <w:szCs w:val="24"/>
        </w:rPr>
        <w:t>recommends</w:t>
      </w:r>
      <w:proofErr w:type="gramEnd"/>
      <w:r w:rsidR="006D688C" w:rsidRPr="006D688C">
        <w:rPr>
          <w:rFonts w:ascii="Franklin Gothic Book" w:eastAsia="Franklin Gothic Book" w:hAnsi="Franklin Gothic Book" w:cs="Franklin Gothic Book"/>
          <w:sz w:val="24"/>
          <w:szCs w:val="24"/>
        </w:rPr>
        <w:t xml:space="preserve"> FWRPC endorsement of </w:t>
      </w:r>
      <w:r w:rsidR="00BD7943">
        <w:rPr>
          <w:rFonts w:ascii="Franklin Gothic Book" w:eastAsia="Franklin Gothic Book" w:hAnsi="Franklin Gothic Book" w:cs="Franklin Gothic Book"/>
          <w:sz w:val="24"/>
          <w:szCs w:val="24"/>
        </w:rPr>
        <w:t xml:space="preserve">support for </w:t>
      </w:r>
      <w:r w:rsidR="006D688C" w:rsidRPr="006D688C">
        <w:rPr>
          <w:rFonts w:ascii="Franklin Gothic Book" w:eastAsia="Franklin Gothic Book" w:hAnsi="Franklin Gothic Book" w:cs="Franklin Gothic Book"/>
          <w:sz w:val="24"/>
          <w:szCs w:val="24"/>
        </w:rPr>
        <w:t xml:space="preserve">the IFWLC training center resolution.  </w:t>
      </w:r>
    </w:p>
    <w:sectPr w:rsidR="3989AA79" w:rsidRPr="00850EFC" w:rsidSect="00B0483B">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F62ED"/>
    <w:multiLevelType w:val="hybridMultilevel"/>
    <w:tmpl w:val="DF9E6F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855B51"/>
    <w:multiLevelType w:val="hybridMultilevel"/>
    <w:tmpl w:val="3B8CE9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506944"/>
    <w:multiLevelType w:val="hybridMultilevel"/>
    <w:tmpl w:val="1BB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A388B"/>
    <w:multiLevelType w:val="hybridMultilevel"/>
    <w:tmpl w:val="FA1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092F4"/>
    <w:multiLevelType w:val="hybridMultilevel"/>
    <w:tmpl w:val="D638C664"/>
    <w:lvl w:ilvl="0" w:tplc="9E6872DE">
      <w:start w:val="1"/>
      <w:numFmt w:val="bullet"/>
      <w:lvlText w:val=""/>
      <w:lvlJc w:val="left"/>
      <w:pPr>
        <w:ind w:left="2160" w:hanging="360"/>
      </w:pPr>
      <w:rPr>
        <w:rFonts w:ascii="Symbol" w:hAnsi="Symbol" w:hint="default"/>
      </w:rPr>
    </w:lvl>
    <w:lvl w:ilvl="1" w:tplc="2FAAD402">
      <w:start w:val="1"/>
      <w:numFmt w:val="bullet"/>
      <w:lvlText w:val="o"/>
      <w:lvlJc w:val="left"/>
      <w:pPr>
        <w:ind w:left="2880" w:hanging="360"/>
      </w:pPr>
      <w:rPr>
        <w:rFonts w:ascii="Courier New" w:hAnsi="Courier New" w:hint="default"/>
      </w:rPr>
    </w:lvl>
    <w:lvl w:ilvl="2" w:tplc="CC7A02DC">
      <w:start w:val="1"/>
      <w:numFmt w:val="bullet"/>
      <w:lvlText w:val=""/>
      <w:lvlJc w:val="left"/>
      <w:pPr>
        <w:ind w:left="3600" w:hanging="360"/>
      </w:pPr>
      <w:rPr>
        <w:rFonts w:ascii="Wingdings" w:hAnsi="Wingdings" w:hint="default"/>
      </w:rPr>
    </w:lvl>
    <w:lvl w:ilvl="3" w:tplc="E9306166">
      <w:start w:val="1"/>
      <w:numFmt w:val="bullet"/>
      <w:lvlText w:val=""/>
      <w:lvlJc w:val="left"/>
      <w:pPr>
        <w:ind w:left="4320" w:hanging="360"/>
      </w:pPr>
      <w:rPr>
        <w:rFonts w:ascii="Symbol" w:hAnsi="Symbol" w:hint="default"/>
      </w:rPr>
    </w:lvl>
    <w:lvl w:ilvl="4" w:tplc="1E6469E4">
      <w:start w:val="1"/>
      <w:numFmt w:val="bullet"/>
      <w:lvlText w:val="o"/>
      <w:lvlJc w:val="left"/>
      <w:pPr>
        <w:ind w:left="5040" w:hanging="360"/>
      </w:pPr>
      <w:rPr>
        <w:rFonts w:ascii="Courier New" w:hAnsi="Courier New" w:hint="default"/>
      </w:rPr>
    </w:lvl>
    <w:lvl w:ilvl="5" w:tplc="EEA83390">
      <w:start w:val="1"/>
      <w:numFmt w:val="bullet"/>
      <w:lvlText w:val=""/>
      <w:lvlJc w:val="left"/>
      <w:pPr>
        <w:ind w:left="5760" w:hanging="360"/>
      </w:pPr>
      <w:rPr>
        <w:rFonts w:ascii="Wingdings" w:hAnsi="Wingdings" w:hint="default"/>
      </w:rPr>
    </w:lvl>
    <w:lvl w:ilvl="6" w:tplc="8050EF94">
      <w:start w:val="1"/>
      <w:numFmt w:val="bullet"/>
      <w:lvlText w:val=""/>
      <w:lvlJc w:val="left"/>
      <w:pPr>
        <w:ind w:left="6480" w:hanging="360"/>
      </w:pPr>
      <w:rPr>
        <w:rFonts w:ascii="Symbol" w:hAnsi="Symbol" w:hint="default"/>
      </w:rPr>
    </w:lvl>
    <w:lvl w:ilvl="7" w:tplc="B1E88874">
      <w:start w:val="1"/>
      <w:numFmt w:val="bullet"/>
      <w:lvlText w:val="o"/>
      <w:lvlJc w:val="left"/>
      <w:pPr>
        <w:ind w:left="7200" w:hanging="360"/>
      </w:pPr>
      <w:rPr>
        <w:rFonts w:ascii="Courier New" w:hAnsi="Courier New" w:hint="default"/>
      </w:rPr>
    </w:lvl>
    <w:lvl w:ilvl="8" w:tplc="35E022AA">
      <w:start w:val="1"/>
      <w:numFmt w:val="bullet"/>
      <w:lvlText w:val=""/>
      <w:lvlJc w:val="left"/>
      <w:pPr>
        <w:ind w:left="7920" w:hanging="360"/>
      </w:pPr>
      <w:rPr>
        <w:rFonts w:ascii="Wingdings" w:hAnsi="Wingdings" w:hint="default"/>
      </w:rPr>
    </w:lvl>
  </w:abstractNum>
  <w:abstractNum w:abstractNumId="5" w15:restartNumberingAfterBreak="0">
    <w:nsid w:val="5F6D32AE"/>
    <w:multiLevelType w:val="hybridMultilevel"/>
    <w:tmpl w:val="66508B64"/>
    <w:lvl w:ilvl="0" w:tplc="6BDAF97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B1C12"/>
    <w:multiLevelType w:val="hybridMultilevel"/>
    <w:tmpl w:val="97D8AA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1C96CB4"/>
    <w:multiLevelType w:val="hybridMultilevel"/>
    <w:tmpl w:val="F1B090EA"/>
    <w:lvl w:ilvl="0" w:tplc="6BDAF976">
      <w:start w:val="19"/>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C33A7"/>
    <w:multiLevelType w:val="hybridMultilevel"/>
    <w:tmpl w:val="1AA8F358"/>
    <w:lvl w:ilvl="0" w:tplc="59A81E5C">
      <w:start w:val="19"/>
      <w:numFmt w:val="bullet"/>
      <w:lvlText w:val="-"/>
      <w:lvlJc w:val="left"/>
      <w:pPr>
        <w:ind w:left="720" w:hanging="360"/>
      </w:pPr>
      <w:rPr>
        <w:rFonts w:ascii="Aptos" w:eastAsiaTheme="minorHAnsi" w:hAnsi="Aptos" w:cstheme="minorBid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47972"/>
    <w:multiLevelType w:val="hybridMultilevel"/>
    <w:tmpl w:val="9BB6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A6860"/>
    <w:multiLevelType w:val="hybridMultilevel"/>
    <w:tmpl w:val="D0E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F6302"/>
    <w:multiLevelType w:val="hybridMultilevel"/>
    <w:tmpl w:val="3508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049477">
    <w:abstractNumId w:val="4"/>
  </w:num>
  <w:num w:numId="2" w16cid:durableId="183372521">
    <w:abstractNumId w:val="10"/>
  </w:num>
  <w:num w:numId="3" w16cid:durableId="1169099034">
    <w:abstractNumId w:val="2"/>
  </w:num>
  <w:num w:numId="4" w16cid:durableId="1699428188">
    <w:abstractNumId w:val="3"/>
  </w:num>
  <w:num w:numId="5" w16cid:durableId="1683166255">
    <w:abstractNumId w:val="9"/>
  </w:num>
  <w:num w:numId="6" w16cid:durableId="1832794192">
    <w:abstractNumId w:val="0"/>
  </w:num>
  <w:num w:numId="7" w16cid:durableId="1128544718">
    <w:abstractNumId w:val="6"/>
  </w:num>
  <w:num w:numId="8" w16cid:durableId="1887376878">
    <w:abstractNumId w:val="7"/>
  </w:num>
  <w:num w:numId="9" w16cid:durableId="1121651592">
    <w:abstractNumId w:val="1"/>
  </w:num>
  <w:num w:numId="10" w16cid:durableId="1017003705">
    <w:abstractNumId w:val="11"/>
  </w:num>
  <w:num w:numId="11" w16cid:durableId="1585987425">
    <w:abstractNumId w:val="5"/>
  </w:num>
  <w:num w:numId="12" w16cid:durableId="677662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00"/>
    <w:rsid w:val="000A1E3A"/>
    <w:rsid w:val="0014546F"/>
    <w:rsid w:val="00180438"/>
    <w:rsid w:val="001C625D"/>
    <w:rsid w:val="00261255"/>
    <w:rsid w:val="00291700"/>
    <w:rsid w:val="002A1185"/>
    <w:rsid w:val="002D4600"/>
    <w:rsid w:val="002D4722"/>
    <w:rsid w:val="00370BA5"/>
    <w:rsid w:val="003741F2"/>
    <w:rsid w:val="003B16D2"/>
    <w:rsid w:val="004343B1"/>
    <w:rsid w:val="004617E3"/>
    <w:rsid w:val="00487D14"/>
    <w:rsid w:val="004A7C83"/>
    <w:rsid w:val="004E001F"/>
    <w:rsid w:val="00526CA6"/>
    <w:rsid w:val="0058381A"/>
    <w:rsid w:val="00657273"/>
    <w:rsid w:val="006833A5"/>
    <w:rsid w:val="00684CE0"/>
    <w:rsid w:val="006D688C"/>
    <w:rsid w:val="006E00A6"/>
    <w:rsid w:val="0070315D"/>
    <w:rsid w:val="0071552D"/>
    <w:rsid w:val="00765370"/>
    <w:rsid w:val="00780E86"/>
    <w:rsid w:val="00850105"/>
    <w:rsid w:val="00850EFC"/>
    <w:rsid w:val="008D34CA"/>
    <w:rsid w:val="00927BFF"/>
    <w:rsid w:val="00985F23"/>
    <w:rsid w:val="009C5252"/>
    <w:rsid w:val="00A00B75"/>
    <w:rsid w:val="00A370B0"/>
    <w:rsid w:val="00A53C19"/>
    <w:rsid w:val="00A63725"/>
    <w:rsid w:val="00B0483B"/>
    <w:rsid w:val="00BD7943"/>
    <w:rsid w:val="00C42585"/>
    <w:rsid w:val="00C77496"/>
    <w:rsid w:val="00C87E40"/>
    <w:rsid w:val="00CB7DB3"/>
    <w:rsid w:val="00CC4929"/>
    <w:rsid w:val="00CE2F1D"/>
    <w:rsid w:val="00DA6700"/>
    <w:rsid w:val="00E55EAB"/>
    <w:rsid w:val="00E7039A"/>
    <w:rsid w:val="00EC35AD"/>
    <w:rsid w:val="00EE6DC7"/>
    <w:rsid w:val="00EF5EFC"/>
    <w:rsid w:val="00EF6B7B"/>
    <w:rsid w:val="00F87A05"/>
    <w:rsid w:val="00F96D27"/>
    <w:rsid w:val="00FB1963"/>
    <w:rsid w:val="026FDDF7"/>
    <w:rsid w:val="03241E9D"/>
    <w:rsid w:val="09DBE1C4"/>
    <w:rsid w:val="101928D1"/>
    <w:rsid w:val="1245BC58"/>
    <w:rsid w:val="1684BE1C"/>
    <w:rsid w:val="18887E8C"/>
    <w:rsid w:val="19003473"/>
    <w:rsid w:val="19BB1B86"/>
    <w:rsid w:val="1F77C2A0"/>
    <w:rsid w:val="28CCB943"/>
    <w:rsid w:val="352CC6F4"/>
    <w:rsid w:val="3989AA79"/>
    <w:rsid w:val="3DF02367"/>
    <w:rsid w:val="3E125A3D"/>
    <w:rsid w:val="3EF919E0"/>
    <w:rsid w:val="47065F1C"/>
    <w:rsid w:val="4C51995F"/>
    <w:rsid w:val="4D5DA15B"/>
    <w:rsid w:val="4EB123AE"/>
    <w:rsid w:val="5B9FBE6C"/>
    <w:rsid w:val="5F9DCE0C"/>
    <w:rsid w:val="6150D6F9"/>
    <w:rsid w:val="6555097B"/>
    <w:rsid w:val="692158A3"/>
    <w:rsid w:val="69C59E58"/>
    <w:rsid w:val="6C73CEBD"/>
    <w:rsid w:val="6E8A39C8"/>
    <w:rsid w:val="726E27EB"/>
    <w:rsid w:val="7AD5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598"/>
  <w15:chartTrackingRefBased/>
  <w15:docId w15:val="{F9BB6765-681D-48C9-A573-7B6B0B1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00"/>
    <w:pPr>
      <w:ind w:left="720"/>
      <w:contextualSpacing/>
    </w:pPr>
  </w:style>
  <w:style w:type="paragraph" w:styleId="BalloonText">
    <w:name w:val="Balloon Text"/>
    <w:basedOn w:val="Normal"/>
    <w:link w:val="BalloonTextChar"/>
    <w:uiPriority w:val="99"/>
    <w:semiHidden/>
    <w:unhideWhenUsed/>
    <w:rsid w:val="007031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5D"/>
    <w:rPr>
      <w:rFonts w:ascii="Segoe UI" w:hAnsi="Segoe UI" w:cs="Segoe UI"/>
      <w:sz w:val="18"/>
      <w:szCs w:val="18"/>
    </w:rPr>
  </w:style>
  <w:style w:type="character" w:styleId="Hyperlink">
    <w:name w:val="Hyperlink"/>
    <w:basedOn w:val="DefaultParagraphFont"/>
    <w:uiPriority w:val="99"/>
    <w:unhideWhenUsed/>
    <w:rsid w:val="00A00B75"/>
    <w:rPr>
      <w:color w:val="0000FF" w:themeColor="hyperlink"/>
      <w:u w:val="single"/>
    </w:rPr>
  </w:style>
  <w:style w:type="character" w:styleId="UnresolvedMention">
    <w:name w:val="Unresolved Mention"/>
    <w:basedOn w:val="DefaultParagraphFont"/>
    <w:uiPriority w:val="99"/>
    <w:semiHidden/>
    <w:unhideWhenUsed/>
    <w:rsid w:val="00A00B75"/>
    <w:rPr>
      <w:color w:val="605E5C"/>
      <w:shd w:val="clear" w:color="auto" w:fill="E1DFDD"/>
    </w:rPr>
  </w:style>
  <w:style w:type="character" w:styleId="CommentReference">
    <w:name w:val="annotation reference"/>
    <w:basedOn w:val="DefaultParagraphFont"/>
    <w:uiPriority w:val="99"/>
    <w:semiHidden/>
    <w:unhideWhenUsed/>
    <w:rsid w:val="00BD7943"/>
    <w:rPr>
      <w:sz w:val="16"/>
      <w:szCs w:val="16"/>
    </w:rPr>
  </w:style>
  <w:style w:type="paragraph" w:styleId="CommentText">
    <w:name w:val="annotation text"/>
    <w:basedOn w:val="Normal"/>
    <w:link w:val="CommentTextChar"/>
    <w:uiPriority w:val="99"/>
    <w:unhideWhenUsed/>
    <w:rsid w:val="00BD7943"/>
    <w:pPr>
      <w:spacing w:line="240" w:lineRule="auto"/>
    </w:pPr>
    <w:rPr>
      <w:sz w:val="20"/>
      <w:szCs w:val="20"/>
    </w:rPr>
  </w:style>
  <w:style w:type="character" w:customStyle="1" w:styleId="CommentTextChar">
    <w:name w:val="Comment Text Char"/>
    <w:basedOn w:val="DefaultParagraphFont"/>
    <w:link w:val="CommentText"/>
    <w:uiPriority w:val="99"/>
    <w:rsid w:val="00BD7943"/>
    <w:rPr>
      <w:sz w:val="20"/>
      <w:szCs w:val="20"/>
    </w:rPr>
  </w:style>
  <w:style w:type="paragraph" w:styleId="CommentSubject">
    <w:name w:val="annotation subject"/>
    <w:basedOn w:val="CommentText"/>
    <w:next w:val="CommentText"/>
    <w:link w:val="CommentSubjectChar"/>
    <w:uiPriority w:val="99"/>
    <w:semiHidden/>
    <w:unhideWhenUsed/>
    <w:rsid w:val="00BD7943"/>
    <w:rPr>
      <w:b/>
      <w:bCs/>
    </w:rPr>
  </w:style>
  <w:style w:type="character" w:customStyle="1" w:styleId="CommentSubjectChar">
    <w:name w:val="Comment Subject Char"/>
    <w:basedOn w:val="CommentTextChar"/>
    <w:link w:val="CommentSubject"/>
    <w:uiPriority w:val="99"/>
    <w:semiHidden/>
    <w:rsid w:val="00BD7943"/>
    <w:rPr>
      <w:b/>
      <w:bCs/>
      <w:sz w:val="20"/>
      <w:szCs w:val="20"/>
    </w:rPr>
  </w:style>
  <w:style w:type="paragraph" w:styleId="Revision">
    <w:name w:val="Revision"/>
    <w:hidden/>
    <w:uiPriority w:val="99"/>
    <w:semiHidden/>
    <w:rsid w:val="00BD794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gress.gov/bill/118th-congress/house-bill/7779" TargetMode="External"/><Relationship Id="rId4" Type="http://schemas.openxmlformats.org/officeDocument/2006/relationships/numbering" Target="numbering.xml"/><Relationship Id="rId9" Type="http://schemas.openxmlformats.org/officeDocument/2006/relationships/hyperlink" Target="https://www.instreamflowcouncil.org/train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34ae80-c60f-43b3-9ec7-bc80971c5fd4">
      <UserInfo>
        <DisplayName/>
        <AccountId xsi:nil="true"/>
        <AccountType/>
      </UserInfo>
    </SharedWithUsers>
    <lcf76f155ced4ddcb4097134ff3c332f xmlns="3e5731a3-5116-45af-8d47-95d6695a9a7d">
      <Terms xmlns="http://schemas.microsoft.com/office/infopath/2007/PartnerControls"/>
    </lcf76f155ced4ddcb4097134ff3c332f>
    <TaxCatchAll xmlns="6f34ae80-c60f-43b3-9ec7-bc80971c5f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14" ma:contentTypeDescription="Create a new document." ma:contentTypeScope="" ma:versionID="bbee5ae229232a471e658e81facaa065">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9d4715700b086fecf876115d461d6ae5"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f5f03-fe89-43e8-bd25-0e723974733b}" ma:internalName="TaxCatchAll" ma:showField="CatchAllData" ma:web="6f34ae80-c60f-43b3-9ec7-bc80971c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990E1-686A-4286-9C58-3A59EEC981A2}">
  <ds:schemaRefs>
    <ds:schemaRef ds:uri="http://schemas.microsoft.com/office/2006/metadata/properties"/>
    <ds:schemaRef ds:uri="http://schemas.microsoft.com/office/infopath/2007/PartnerControls"/>
    <ds:schemaRef ds:uri="6f34ae80-c60f-43b3-9ec7-bc80971c5fd4"/>
    <ds:schemaRef ds:uri="3e5731a3-5116-45af-8d47-95d6695a9a7d"/>
  </ds:schemaRefs>
</ds:datastoreItem>
</file>

<file path=customXml/itemProps2.xml><?xml version="1.0" encoding="utf-8"?>
<ds:datastoreItem xmlns:ds="http://schemas.openxmlformats.org/officeDocument/2006/customXml" ds:itemID="{AD2A8B6B-3F26-439B-BA1E-11453E46CDB1}">
  <ds:schemaRefs>
    <ds:schemaRef ds:uri="http://schemas.microsoft.com/sharepoint/v3/contenttype/forms"/>
  </ds:schemaRefs>
</ds:datastoreItem>
</file>

<file path=customXml/itemProps3.xml><?xml version="1.0" encoding="utf-8"?>
<ds:datastoreItem xmlns:ds="http://schemas.openxmlformats.org/officeDocument/2006/customXml" ds:itemID="{C1326020-548A-43A1-B54A-F9A33F97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31a3-5116-45af-8d47-95d6695a9a7d"/>
    <ds:schemaRef ds:uri="6f34ae80-c60f-43b3-9ec7-bc80971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Allen</dc:creator>
  <cp:keywords/>
  <dc:description/>
  <cp:lastModifiedBy>Alexandra Schwaab</cp:lastModifiedBy>
  <cp:revision>3</cp:revision>
  <dcterms:created xsi:type="dcterms:W3CDTF">2025-03-03T13:48:00Z</dcterms:created>
  <dcterms:modified xsi:type="dcterms:W3CDTF">2025-08-20T21:00:00Z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0x0101000BF31A0B756CC845927318E8F6774196</vt:lpwstr>
  </property>
  <property fmtid="{D5CDD505-2E9C-101B-9397-08002B2CF9AE}" pid="3" name="Order">
    <vt:r8>109900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