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5BC5B" w14:textId="77777777" w:rsidR="00755873" w:rsidRDefault="005B57C2">
      <w:pPr>
        <w:pStyle w:val="BodyText"/>
        <w:ind w:left="37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063899C3" wp14:editId="446F7195">
            <wp:extent cx="1340406" cy="13054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406" cy="130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397DA" w14:textId="77777777" w:rsidR="009779A0" w:rsidRDefault="009779A0">
      <w:pPr>
        <w:spacing w:before="159" w:line="252" w:lineRule="exact"/>
        <w:ind w:left="1626"/>
        <w:rPr>
          <w:rFonts w:ascii="Arial"/>
          <w:b/>
        </w:rPr>
      </w:pPr>
    </w:p>
    <w:p w14:paraId="4EE7A455" w14:textId="2880C789" w:rsidR="00755873" w:rsidRDefault="005B57C2">
      <w:pPr>
        <w:spacing w:before="159" w:line="252" w:lineRule="exact"/>
        <w:ind w:left="1626"/>
        <w:rPr>
          <w:rFonts w:ascii="Arial"/>
          <w:b/>
        </w:rPr>
      </w:pPr>
      <w:bookmarkStart w:id="0" w:name="_GoBack"/>
      <w:bookmarkEnd w:id="0"/>
      <w:r>
        <w:rPr>
          <w:rFonts w:ascii="Arial"/>
          <w:b/>
        </w:rPr>
        <w:t>LEAD AND FISH AND WILDLIFE HEALTH WORKING GROUP</w:t>
      </w:r>
    </w:p>
    <w:p w14:paraId="27983057" w14:textId="77777777" w:rsidR="00755873" w:rsidRDefault="005B57C2">
      <w:pPr>
        <w:ind w:left="3405" w:right="3224"/>
        <w:jc w:val="center"/>
        <w:rPr>
          <w:rFonts w:ascii="Arial"/>
          <w:b/>
        </w:rPr>
      </w:pPr>
      <w:r>
        <w:rPr>
          <w:rFonts w:ascii="Arial"/>
          <w:b/>
        </w:rPr>
        <w:t xml:space="preserve">Chair: </w:t>
      </w:r>
      <w:r w:rsidR="008D1406">
        <w:rPr>
          <w:rFonts w:ascii="Arial"/>
          <w:b/>
        </w:rPr>
        <w:t>Stafford Lehr</w:t>
      </w:r>
      <w:r>
        <w:rPr>
          <w:rFonts w:ascii="Arial"/>
          <w:b/>
        </w:rPr>
        <w:t xml:space="preserve"> (</w:t>
      </w:r>
      <w:r w:rsidR="008D1406">
        <w:rPr>
          <w:rFonts w:ascii="Arial"/>
          <w:b/>
        </w:rPr>
        <w:t xml:space="preserve">CA) </w:t>
      </w:r>
    </w:p>
    <w:p w14:paraId="14833CD2" w14:textId="77777777" w:rsidR="00755873" w:rsidRDefault="00755873">
      <w:pPr>
        <w:pStyle w:val="BodyText"/>
        <w:spacing w:before="2"/>
        <w:rPr>
          <w:rFonts w:ascii="Arial"/>
          <w:sz w:val="22"/>
        </w:rPr>
      </w:pPr>
    </w:p>
    <w:p w14:paraId="09C0F525" w14:textId="4249A6F8" w:rsidR="00755873" w:rsidRDefault="009779A0">
      <w:pPr>
        <w:spacing w:line="252" w:lineRule="exact"/>
        <w:ind w:left="3245"/>
        <w:rPr>
          <w:rFonts w:ascii="Arial"/>
          <w:b/>
        </w:rPr>
      </w:pPr>
      <w:r>
        <w:rPr>
          <w:rFonts w:ascii="Arial"/>
          <w:b/>
        </w:rPr>
        <w:t>Wednesday, March 6, 2019</w:t>
      </w:r>
    </w:p>
    <w:p w14:paraId="4A895067" w14:textId="22B5FEEE" w:rsidR="00755873" w:rsidRDefault="009779A0">
      <w:pPr>
        <w:spacing w:line="252" w:lineRule="exact"/>
        <w:ind w:left="3404" w:right="322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3:00–5:00</w:t>
      </w:r>
      <w:r w:rsidR="005B57C2">
        <w:rPr>
          <w:rFonts w:ascii="Arial" w:hAnsi="Arial"/>
          <w:b/>
        </w:rPr>
        <w:t xml:space="preserve"> PM</w:t>
      </w:r>
    </w:p>
    <w:p w14:paraId="10DE4F98" w14:textId="77777777" w:rsidR="00755873" w:rsidRDefault="00755873">
      <w:pPr>
        <w:pStyle w:val="BodyText"/>
        <w:spacing w:before="1"/>
        <w:rPr>
          <w:rFonts w:ascii="Arial"/>
          <w:sz w:val="22"/>
        </w:rPr>
      </w:pPr>
    </w:p>
    <w:p w14:paraId="0D10FFCD" w14:textId="0B657AAE" w:rsidR="00755873" w:rsidRDefault="009779A0" w:rsidP="009779A0">
      <w:pPr>
        <w:ind w:left="1080" w:right="740"/>
        <w:jc w:val="center"/>
        <w:rPr>
          <w:rFonts w:ascii="Arial"/>
          <w:b/>
        </w:rPr>
      </w:pPr>
      <w:r>
        <w:rPr>
          <w:rFonts w:ascii="Arial"/>
          <w:b/>
        </w:rPr>
        <w:t>84</w:t>
      </w:r>
      <w:r w:rsidRPr="009779A0">
        <w:rPr>
          <w:rFonts w:ascii="Arial"/>
          <w:b/>
          <w:vertAlign w:val="superscript"/>
        </w:rPr>
        <w:t>th</w:t>
      </w:r>
      <w:r>
        <w:rPr>
          <w:rFonts w:ascii="Arial"/>
          <w:b/>
        </w:rPr>
        <w:t xml:space="preserve"> North American Wildlife and Natural Resources Conference</w:t>
      </w:r>
    </w:p>
    <w:p w14:paraId="4F20208E" w14:textId="1EDE790A" w:rsidR="009779A0" w:rsidRDefault="009779A0">
      <w:pPr>
        <w:ind w:left="1749" w:right="1562"/>
        <w:jc w:val="center"/>
        <w:rPr>
          <w:rFonts w:ascii="Arial"/>
          <w:b/>
        </w:rPr>
      </w:pPr>
      <w:r>
        <w:rPr>
          <w:rFonts w:ascii="Arial"/>
          <w:b/>
        </w:rPr>
        <w:t>Denver, Colorado</w:t>
      </w:r>
    </w:p>
    <w:p w14:paraId="60321FBB" w14:textId="77777777" w:rsidR="00755873" w:rsidRDefault="00755873">
      <w:pPr>
        <w:pStyle w:val="BodyText"/>
        <w:spacing w:before="11"/>
        <w:rPr>
          <w:rFonts w:ascii="Arial"/>
          <w:sz w:val="21"/>
        </w:rPr>
      </w:pPr>
    </w:p>
    <w:p w14:paraId="7DF834FA" w14:textId="77777777" w:rsidR="00755873" w:rsidRDefault="005B57C2">
      <w:pPr>
        <w:ind w:left="100"/>
        <w:rPr>
          <w:rFonts w:ascii="Arial"/>
          <w:b/>
        </w:rPr>
      </w:pPr>
      <w:r>
        <w:rPr>
          <w:rFonts w:ascii="Arial"/>
          <w:b/>
          <w:u w:val="thick"/>
        </w:rPr>
        <w:t>Agenda</w:t>
      </w:r>
    </w:p>
    <w:p w14:paraId="3615582D" w14:textId="77777777" w:rsidR="00755873" w:rsidRDefault="00755873">
      <w:pPr>
        <w:pStyle w:val="BodyText"/>
        <w:spacing w:before="6"/>
        <w:rPr>
          <w:rFonts w:ascii="Arial"/>
          <w:sz w:val="20"/>
        </w:rPr>
      </w:pPr>
    </w:p>
    <w:p w14:paraId="6BE48BD7" w14:textId="77777777" w:rsidR="00755873" w:rsidRDefault="005B57C2">
      <w:pPr>
        <w:pStyle w:val="ListParagraph"/>
        <w:numPr>
          <w:ilvl w:val="0"/>
          <w:numId w:val="1"/>
        </w:numPr>
        <w:tabs>
          <w:tab w:val="left" w:pos="461"/>
        </w:tabs>
        <w:spacing w:line="249" w:lineRule="exact"/>
        <w:rPr>
          <w:rFonts w:ascii="Wingdings"/>
          <w:b/>
        </w:rPr>
      </w:pPr>
      <w:r>
        <w:rPr>
          <w:b/>
        </w:rPr>
        <w:t>Welcome &amp;</w:t>
      </w:r>
      <w:r>
        <w:rPr>
          <w:b/>
          <w:spacing w:val="-2"/>
        </w:rPr>
        <w:t xml:space="preserve"> </w:t>
      </w:r>
      <w:r>
        <w:rPr>
          <w:b/>
        </w:rPr>
        <w:t>Introductions</w:t>
      </w:r>
    </w:p>
    <w:p w14:paraId="39D59A9C" w14:textId="77777777" w:rsidR="00755873" w:rsidRDefault="008D1406">
      <w:pPr>
        <w:spacing w:line="271" w:lineRule="exact"/>
        <w:ind w:left="460"/>
        <w:rPr>
          <w:i/>
          <w:sz w:val="24"/>
        </w:rPr>
      </w:pPr>
      <w:r>
        <w:rPr>
          <w:i/>
          <w:sz w:val="24"/>
        </w:rPr>
        <w:t>Stafford Lehr (CA)</w:t>
      </w:r>
    </w:p>
    <w:p w14:paraId="529934E7" w14:textId="77777777" w:rsidR="008D1406" w:rsidRDefault="008D1406" w:rsidP="008D1406">
      <w:pPr>
        <w:tabs>
          <w:tab w:val="left" w:pos="461"/>
        </w:tabs>
        <w:ind w:right="110"/>
        <w:rPr>
          <w:rFonts w:ascii="Wingdings" w:hAnsi="Wingdings"/>
          <w:b/>
          <w:sz w:val="24"/>
        </w:rPr>
      </w:pPr>
    </w:p>
    <w:p w14:paraId="5A8F60C7" w14:textId="77777777" w:rsidR="00335441" w:rsidRPr="005B57C2" w:rsidRDefault="00335441" w:rsidP="005B57C2">
      <w:pPr>
        <w:pStyle w:val="ListParagraph"/>
        <w:numPr>
          <w:ilvl w:val="0"/>
          <w:numId w:val="1"/>
        </w:numPr>
        <w:tabs>
          <w:tab w:val="left" w:pos="461"/>
        </w:tabs>
        <w:ind w:right="110"/>
        <w:rPr>
          <w:i/>
          <w:sz w:val="24"/>
        </w:rPr>
      </w:pPr>
      <w:r w:rsidRPr="005B57C2">
        <w:rPr>
          <w:b/>
          <w:sz w:val="24"/>
        </w:rPr>
        <w:t>State Fish and Wildlife Agency updates</w:t>
      </w:r>
    </w:p>
    <w:p w14:paraId="49808A7C" w14:textId="77777777" w:rsidR="00335441" w:rsidRPr="008D1406" w:rsidRDefault="00335441" w:rsidP="00335441">
      <w:pPr>
        <w:pStyle w:val="ListParagraph"/>
        <w:tabs>
          <w:tab w:val="left" w:pos="461"/>
        </w:tabs>
        <w:ind w:right="110" w:firstLine="0"/>
        <w:rPr>
          <w:i/>
          <w:sz w:val="24"/>
        </w:rPr>
      </w:pPr>
      <w:r>
        <w:rPr>
          <w:i/>
          <w:sz w:val="24"/>
        </w:rPr>
        <w:t>State fish and wildlife agency staff</w:t>
      </w:r>
    </w:p>
    <w:p w14:paraId="1FCB9B8A" w14:textId="77777777" w:rsidR="005C7592" w:rsidRPr="008D1406" w:rsidRDefault="005C7592" w:rsidP="005C7592">
      <w:pPr>
        <w:pStyle w:val="ListParagraph"/>
        <w:spacing w:before="1"/>
        <w:ind w:firstLine="0"/>
        <w:rPr>
          <w:b/>
          <w:sz w:val="24"/>
        </w:rPr>
      </w:pPr>
    </w:p>
    <w:p w14:paraId="308893FA" w14:textId="77777777" w:rsidR="00755873" w:rsidRDefault="005B57C2">
      <w:pPr>
        <w:pStyle w:val="ListParagraph"/>
        <w:numPr>
          <w:ilvl w:val="0"/>
          <w:numId w:val="1"/>
        </w:numPr>
        <w:tabs>
          <w:tab w:val="left" w:pos="461"/>
        </w:tabs>
        <w:ind w:right="110"/>
        <w:rPr>
          <w:rFonts w:ascii="Wingdings" w:hAnsi="Wingdings"/>
          <w:b/>
          <w:sz w:val="24"/>
        </w:rPr>
      </w:pPr>
      <w:r>
        <w:rPr>
          <w:b/>
          <w:sz w:val="24"/>
        </w:rPr>
        <w:t>Update on joint USFWS – USGS – University of Massachusetts – State Fish and Wildlife Agency project on lead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ammunition</w:t>
      </w:r>
    </w:p>
    <w:p w14:paraId="02A1A3CF" w14:textId="42FB53B5" w:rsidR="008D1406" w:rsidRDefault="005B57C2" w:rsidP="008D1406">
      <w:pPr>
        <w:ind w:left="460"/>
        <w:rPr>
          <w:i/>
          <w:sz w:val="24"/>
        </w:rPr>
      </w:pPr>
      <w:r>
        <w:rPr>
          <w:i/>
          <w:sz w:val="24"/>
        </w:rPr>
        <w:t>John Organ, USGS</w:t>
      </w:r>
      <w:r w:rsidR="00F61A14">
        <w:rPr>
          <w:i/>
          <w:sz w:val="24"/>
        </w:rPr>
        <w:t xml:space="preserve"> (ret.)</w:t>
      </w:r>
      <w:r>
        <w:rPr>
          <w:i/>
          <w:sz w:val="24"/>
        </w:rPr>
        <w:t>, and Gordon Batcheller, NEAFWA</w:t>
      </w:r>
    </w:p>
    <w:p w14:paraId="0E15E257" w14:textId="19DE01C5" w:rsidR="00335441" w:rsidRDefault="00335441" w:rsidP="00335441">
      <w:pPr>
        <w:spacing w:before="1"/>
        <w:ind w:left="460"/>
        <w:rPr>
          <w:b/>
          <w:sz w:val="24"/>
        </w:rPr>
      </w:pPr>
    </w:p>
    <w:p w14:paraId="63A557CA" w14:textId="77777777" w:rsidR="009779A0" w:rsidRPr="008D1406" w:rsidRDefault="009779A0" w:rsidP="009779A0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>
        <w:rPr>
          <w:b/>
          <w:sz w:val="24"/>
        </w:rPr>
        <w:t>Lead-free Landscapes</w:t>
      </w:r>
    </w:p>
    <w:p w14:paraId="5925BE31" w14:textId="77777777" w:rsidR="009779A0" w:rsidRDefault="009779A0" w:rsidP="009779A0">
      <w:pPr>
        <w:spacing w:before="1"/>
        <w:ind w:left="460"/>
        <w:rPr>
          <w:i/>
          <w:sz w:val="24"/>
        </w:rPr>
      </w:pPr>
      <w:r>
        <w:rPr>
          <w:i/>
          <w:sz w:val="24"/>
        </w:rPr>
        <w:t>Mike Leahy, National Wildlife Federation</w:t>
      </w:r>
    </w:p>
    <w:p w14:paraId="556690AB" w14:textId="77777777" w:rsidR="009779A0" w:rsidRPr="008D1406" w:rsidRDefault="009779A0" w:rsidP="00335441">
      <w:pPr>
        <w:spacing w:before="1"/>
        <w:ind w:left="460"/>
        <w:rPr>
          <w:b/>
          <w:sz w:val="24"/>
        </w:rPr>
      </w:pPr>
    </w:p>
    <w:p w14:paraId="7898E88A" w14:textId="1ACB8EE1" w:rsidR="00335441" w:rsidRPr="008D1406" w:rsidRDefault="009779A0" w:rsidP="00335441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 w:rsidRPr="009779A0">
        <w:rPr>
          <w:b/>
          <w:sz w:val="24"/>
          <w:u w:val="single"/>
        </w:rPr>
        <w:t>Discussion:</w:t>
      </w:r>
      <w:r>
        <w:rPr>
          <w:b/>
          <w:sz w:val="24"/>
        </w:rPr>
        <w:t xml:space="preserve"> Best Management Practices for Incidental Take of Migratory Birds</w:t>
      </w:r>
    </w:p>
    <w:p w14:paraId="1D1DEB2C" w14:textId="00110887" w:rsidR="00335441" w:rsidRDefault="009779A0" w:rsidP="00335441">
      <w:pPr>
        <w:spacing w:before="1"/>
        <w:ind w:left="460"/>
        <w:rPr>
          <w:i/>
        </w:rPr>
      </w:pPr>
      <w:r>
        <w:rPr>
          <w:i/>
        </w:rPr>
        <w:t xml:space="preserve">Steve </w:t>
      </w:r>
      <w:proofErr w:type="spellStart"/>
      <w:r>
        <w:rPr>
          <w:i/>
        </w:rPr>
        <w:t>Holmer</w:t>
      </w:r>
      <w:proofErr w:type="spellEnd"/>
      <w:r>
        <w:rPr>
          <w:i/>
        </w:rPr>
        <w:t>, American Bird Conservancy, and members of the AFWA Bird Conservation Committee’s Incidental Take Working Group</w:t>
      </w:r>
    </w:p>
    <w:p w14:paraId="7FB841A3" w14:textId="77777777" w:rsidR="00755873" w:rsidRDefault="00755873">
      <w:pPr>
        <w:pStyle w:val="BodyText"/>
        <w:spacing w:before="9"/>
        <w:rPr>
          <w:b w:val="0"/>
          <w:i/>
          <w:sz w:val="23"/>
        </w:rPr>
      </w:pPr>
    </w:p>
    <w:p w14:paraId="5ABB0A6A" w14:textId="77777777" w:rsidR="00755873" w:rsidRDefault="005B57C2">
      <w:pPr>
        <w:pStyle w:val="ListParagraph"/>
        <w:numPr>
          <w:ilvl w:val="0"/>
          <w:numId w:val="1"/>
        </w:numPr>
        <w:tabs>
          <w:tab w:val="left" w:pos="461"/>
        </w:tabs>
        <w:rPr>
          <w:rFonts w:ascii="Wingdings"/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Information-sharing</w:t>
      </w:r>
    </w:p>
    <w:p w14:paraId="548B7C9E" w14:textId="77777777" w:rsidR="00755873" w:rsidRDefault="005B57C2">
      <w:pPr>
        <w:spacing w:before="2"/>
        <w:ind w:left="460"/>
        <w:rPr>
          <w:i/>
          <w:sz w:val="24"/>
        </w:rPr>
      </w:pPr>
      <w:r>
        <w:rPr>
          <w:i/>
          <w:sz w:val="24"/>
        </w:rPr>
        <w:t>All</w:t>
      </w:r>
    </w:p>
    <w:sectPr w:rsidR="00755873">
      <w:type w:val="continuous"/>
      <w:pgSz w:w="12240" w:h="15840"/>
      <w:pgMar w:top="108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6737"/>
    <w:multiLevelType w:val="hybridMultilevel"/>
    <w:tmpl w:val="09CAFE50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  <w:w w:val="100"/>
        <w:lang w:val="en-US" w:eastAsia="en-US" w:bidi="en-US"/>
      </w:rPr>
    </w:lvl>
    <w:lvl w:ilvl="1" w:tplc="0C64DAE0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en-US"/>
      </w:rPr>
    </w:lvl>
    <w:lvl w:ilvl="2" w:tplc="422CED8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en-US"/>
      </w:rPr>
    </w:lvl>
    <w:lvl w:ilvl="3" w:tplc="8DC66320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en-US"/>
      </w:rPr>
    </w:lvl>
    <w:lvl w:ilvl="4" w:tplc="43B281FE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en-US"/>
      </w:rPr>
    </w:lvl>
    <w:lvl w:ilvl="5" w:tplc="938625E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6" w:tplc="48DA527C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DA966338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en-US"/>
      </w:rPr>
    </w:lvl>
    <w:lvl w:ilvl="8" w:tplc="B3CE931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73"/>
    <w:rsid w:val="00335441"/>
    <w:rsid w:val="005B57C2"/>
    <w:rsid w:val="005C7592"/>
    <w:rsid w:val="00755873"/>
    <w:rsid w:val="008D1406"/>
    <w:rsid w:val="009779A0"/>
    <w:rsid w:val="00A22200"/>
    <w:rsid w:val="00F61A14"/>
    <w:rsid w:val="00FA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3F9A"/>
  <w15:docId w15:val="{78043A86-2F27-4066-8582-93B01F90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06"/>
    <w:rPr>
      <w:rFonts w:ascii="Tahoma" w:eastAsia="Franklin Gothic Book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Jonathan Mawdsley</cp:lastModifiedBy>
  <cp:revision>4</cp:revision>
  <dcterms:created xsi:type="dcterms:W3CDTF">2019-02-12T21:20:00Z</dcterms:created>
  <dcterms:modified xsi:type="dcterms:W3CDTF">2019-02-14T18:24:00Z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2018-03-16T00:00:00Z</vt:filetime>
  </property>
</Properties>
</file>